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84B" w:rsidRDefault="006E12F0">
      <w:pPr>
        <w:rPr>
          <w:b/>
          <w:sz w:val="28"/>
        </w:rPr>
      </w:pPr>
      <w:r>
        <w:rPr>
          <w:b/>
          <w:sz w:val="28"/>
        </w:rPr>
        <w:t>Glasgow Disability Alliance</w:t>
      </w:r>
    </w:p>
    <w:p w:rsidR="006E12F0" w:rsidRDefault="006E12F0">
      <w:pPr>
        <w:rPr>
          <w:b/>
          <w:sz w:val="28"/>
        </w:rPr>
      </w:pPr>
      <w:r>
        <w:rPr>
          <w:b/>
          <w:sz w:val="28"/>
        </w:rPr>
        <w:t>Manifesto for Equality Now (Holyrood 2021)</w:t>
      </w:r>
    </w:p>
    <w:p w:rsidR="006E12F0" w:rsidRPr="006E12F0" w:rsidRDefault="006E12F0" w:rsidP="006E12F0">
      <w:pPr>
        <w:rPr>
          <w:sz w:val="28"/>
        </w:rPr>
      </w:pPr>
      <w:r w:rsidRPr="006E12F0">
        <w:rPr>
          <w:sz w:val="28"/>
        </w:rPr>
        <w:t xml:space="preserve">Disabled people face </w:t>
      </w:r>
      <w:r w:rsidRPr="006E12F0">
        <w:rPr>
          <w:bCs/>
          <w:sz w:val="28"/>
        </w:rPr>
        <w:t xml:space="preserve">barriers, inequality and poorer outcomes </w:t>
      </w:r>
      <w:r w:rsidRPr="006E12F0">
        <w:rPr>
          <w:sz w:val="28"/>
        </w:rPr>
        <w:t xml:space="preserve">across all areas of life. Poverty, prejudice, and lack of understanding prevent us from accessing vital </w:t>
      </w:r>
      <w:r w:rsidRPr="006E12F0">
        <w:rPr>
          <w:bCs/>
          <w:sz w:val="28"/>
        </w:rPr>
        <w:t>services and information</w:t>
      </w:r>
      <w:r w:rsidRPr="006E12F0">
        <w:rPr>
          <w:sz w:val="28"/>
        </w:rPr>
        <w:t xml:space="preserve">; accessible </w:t>
      </w:r>
      <w:r w:rsidRPr="006E12F0">
        <w:rPr>
          <w:bCs/>
          <w:sz w:val="28"/>
        </w:rPr>
        <w:t>housing, transport, environments</w:t>
      </w:r>
      <w:r w:rsidRPr="006E12F0">
        <w:rPr>
          <w:sz w:val="28"/>
        </w:rPr>
        <w:t xml:space="preserve">; equal opportunities in </w:t>
      </w:r>
      <w:r w:rsidRPr="006E12F0">
        <w:rPr>
          <w:bCs/>
          <w:sz w:val="28"/>
        </w:rPr>
        <w:t>education, employment</w:t>
      </w:r>
      <w:r w:rsidRPr="006E12F0">
        <w:rPr>
          <w:sz w:val="28"/>
        </w:rPr>
        <w:t xml:space="preserve">; civic </w:t>
      </w:r>
      <w:r w:rsidRPr="006E12F0">
        <w:rPr>
          <w:bCs/>
          <w:sz w:val="28"/>
        </w:rPr>
        <w:t xml:space="preserve">participation and social connections. </w:t>
      </w:r>
    </w:p>
    <w:p w:rsidR="006E12F0" w:rsidRPr="006E12F0" w:rsidRDefault="006E12F0" w:rsidP="006E12F0">
      <w:pPr>
        <w:rPr>
          <w:sz w:val="28"/>
        </w:rPr>
      </w:pPr>
      <w:r w:rsidRPr="006E12F0">
        <w:rPr>
          <w:sz w:val="28"/>
        </w:rPr>
        <w:t xml:space="preserve">Exacerbated by austerity, these inequalities have now been </w:t>
      </w:r>
      <w:r w:rsidRPr="006E12F0">
        <w:rPr>
          <w:bCs/>
          <w:sz w:val="28"/>
        </w:rPr>
        <w:t xml:space="preserve">supercharged by the COVID-19 pandemic, with responses eroding rights and leaving disabled people behind.  </w:t>
      </w:r>
      <w:r w:rsidRPr="006E12F0">
        <w:rPr>
          <w:sz w:val="28"/>
        </w:rPr>
        <w:t>Read more in our COVID19 report ‘</w:t>
      </w:r>
      <w:hyperlink r:id="rId5" w:history="1">
        <w:r w:rsidRPr="006E12F0">
          <w:rPr>
            <w:rStyle w:val="Hyperlink"/>
            <w:bCs/>
            <w:sz w:val="28"/>
          </w:rPr>
          <w:t>Supercharged: a human catastrophe</w:t>
        </w:r>
      </w:hyperlink>
      <w:r w:rsidRPr="006E12F0">
        <w:rPr>
          <w:sz w:val="28"/>
        </w:rPr>
        <w:t>’.</w:t>
      </w:r>
    </w:p>
    <w:p w:rsidR="006E12F0" w:rsidRPr="006E12F0" w:rsidRDefault="006E12F0" w:rsidP="006E12F0">
      <w:pPr>
        <w:rPr>
          <w:sz w:val="28"/>
        </w:rPr>
      </w:pPr>
      <w:r w:rsidRPr="006E12F0">
        <w:rPr>
          <w:sz w:val="28"/>
        </w:rPr>
        <w:t xml:space="preserve">For decades, disabled people have been striving to influence change: to eradicate barriers, accelerate equality and realise our Human Rights. </w:t>
      </w:r>
      <w:r w:rsidRPr="006E12F0">
        <w:rPr>
          <w:bCs/>
          <w:sz w:val="28"/>
        </w:rPr>
        <w:t>It is clearer now than ever that disabled people’s equality will benefit the whole of society</w:t>
      </w:r>
      <w:r w:rsidRPr="006E12F0">
        <w:rPr>
          <w:sz w:val="28"/>
        </w:rPr>
        <w:t xml:space="preserve">.  Only by embedding our voices and lived experience in the decision-making process, will barriers and inequalities be eradicated so we can all flourish in an Equal Scotland. </w:t>
      </w:r>
    </w:p>
    <w:p w:rsidR="006E12F0" w:rsidRDefault="006E12F0" w:rsidP="006E12F0">
      <w:pPr>
        <w:rPr>
          <w:sz w:val="28"/>
        </w:rPr>
      </w:pPr>
      <w:r w:rsidRPr="006E12F0">
        <w:rPr>
          <w:sz w:val="28"/>
        </w:rPr>
        <w:t xml:space="preserve">The pandemic has taken a gruelling toll on those who were already worst off. We must </w:t>
      </w:r>
      <w:r w:rsidRPr="006E12F0">
        <w:rPr>
          <w:bCs/>
          <w:sz w:val="28"/>
        </w:rPr>
        <w:t>act now to supercharge disabled people’s voices</w:t>
      </w:r>
      <w:r w:rsidRPr="006E12F0">
        <w:rPr>
          <w:sz w:val="28"/>
        </w:rPr>
        <w:t xml:space="preserve">, and lived experience expertise: to mitigate these widening inequalities, and ensure disabled people are never again left behind. </w:t>
      </w:r>
    </w:p>
    <w:p w:rsidR="006E12F0" w:rsidRDefault="006E12F0" w:rsidP="006E12F0">
      <w:pPr>
        <w:rPr>
          <w:sz w:val="28"/>
        </w:rPr>
      </w:pPr>
    </w:p>
    <w:p w:rsidR="006E12F0" w:rsidRDefault="006E12F0" w:rsidP="006E12F0">
      <w:pPr>
        <w:rPr>
          <w:sz w:val="28"/>
        </w:rPr>
      </w:pPr>
    </w:p>
    <w:p w:rsidR="006E12F0" w:rsidRDefault="006E12F0" w:rsidP="006E12F0">
      <w:pPr>
        <w:rPr>
          <w:sz w:val="28"/>
        </w:rPr>
      </w:pPr>
    </w:p>
    <w:p w:rsidR="006E12F0" w:rsidRDefault="006E12F0" w:rsidP="006E12F0">
      <w:pPr>
        <w:rPr>
          <w:sz w:val="28"/>
        </w:rPr>
      </w:pPr>
    </w:p>
    <w:p w:rsidR="006E12F0" w:rsidRDefault="006E12F0" w:rsidP="006E12F0">
      <w:pPr>
        <w:rPr>
          <w:sz w:val="28"/>
        </w:rPr>
      </w:pPr>
    </w:p>
    <w:p w:rsidR="006E12F0" w:rsidRDefault="006E12F0" w:rsidP="006E12F0">
      <w:pPr>
        <w:rPr>
          <w:sz w:val="28"/>
        </w:rPr>
      </w:pPr>
    </w:p>
    <w:p w:rsidR="006E12F0" w:rsidRDefault="006E12F0" w:rsidP="006E12F0">
      <w:pPr>
        <w:rPr>
          <w:sz w:val="28"/>
        </w:rPr>
      </w:pPr>
    </w:p>
    <w:p w:rsidR="006E12F0" w:rsidRDefault="006E12F0" w:rsidP="006E12F0">
      <w:pPr>
        <w:rPr>
          <w:sz w:val="28"/>
        </w:rPr>
      </w:pPr>
    </w:p>
    <w:p w:rsidR="006E12F0" w:rsidRDefault="006E12F0" w:rsidP="006E12F0">
      <w:pPr>
        <w:rPr>
          <w:sz w:val="28"/>
        </w:rPr>
      </w:pPr>
    </w:p>
    <w:p w:rsidR="006E12F0" w:rsidRPr="006E12F0" w:rsidRDefault="006E12F0" w:rsidP="006E12F0">
      <w:pPr>
        <w:rPr>
          <w:sz w:val="28"/>
        </w:rPr>
      </w:pPr>
    </w:p>
    <w:p w:rsidR="006E12F0" w:rsidRDefault="006E12F0" w:rsidP="006E12F0">
      <w:pPr>
        <w:rPr>
          <w:b/>
          <w:bCs/>
          <w:sz w:val="28"/>
        </w:rPr>
      </w:pPr>
      <w:r w:rsidRPr="006E12F0">
        <w:rPr>
          <w:rFonts w:hint="eastAsia"/>
          <w:b/>
          <w:bCs/>
          <w:sz w:val="28"/>
        </w:rPr>
        <w:lastRenderedPageBreak/>
        <w:t>Disabled people call upon Holyrood electoral candidates to commit to these pledges:</w:t>
      </w:r>
    </w:p>
    <w:p w:rsidR="006E12F0" w:rsidRPr="006E12F0" w:rsidRDefault="006E12F0" w:rsidP="006E12F0">
      <w:pPr>
        <w:pStyle w:val="ListParagraph"/>
        <w:numPr>
          <w:ilvl w:val="0"/>
          <w:numId w:val="1"/>
        </w:numPr>
        <w:rPr>
          <w:b/>
          <w:bCs/>
          <w:sz w:val="28"/>
        </w:rPr>
      </w:pPr>
      <w:r w:rsidRPr="006E12F0">
        <w:rPr>
          <w:b/>
          <w:bCs/>
          <w:sz w:val="28"/>
        </w:rPr>
        <w:t xml:space="preserve">Overhaul Equalities and Human Rights Infrastructure </w:t>
      </w:r>
    </w:p>
    <w:p w:rsidR="006E12F0" w:rsidRPr="006E12F0" w:rsidRDefault="006E12F0" w:rsidP="006E12F0">
      <w:pPr>
        <w:spacing w:after="0"/>
        <w:ind w:left="360"/>
        <w:rPr>
          <w:sz w:val="28"/>
        </w:rPr>
      </w:pPr>
      <w:proofErr w:type="spellStart"/>
      <w:proofErr w:type="gramStart"/>
      <w:r w:rsidRPr="006E12F0">
        <w:rPr>
          <w:bCs/>
          <w:sz w:val="28"/>
        </w:rPr>
        <w:t>a</w:t>
      </w:r>
      <w:proofErr w:type="spellEnd"/>
      <w:proofErr w:type="gramEnd"/>
      <w:r w:rsidRPr="006E12F0">
        <w:rPr>
          <w:sz w:val="28"/>
        </w:rPr>
        <w:t xml:space="preserve">   Incorporate UNCRPD and All Our Rights into Scots Law. </w:t>
      </w:r>
    </w:p>
    <w:p w:rsidR="006E12F0" w:rsidRPr="006E12F0" w:rsidRDefault="006E12F0" w:rsidP="006E12F0">
      <w:pPr>
        <w:spacing w:after="0"/>
        <w:ind w:left="360"/>
        <w:rPr>
          <w:sz w:val="28"/>
        </w:rPr>
      </w:pPr>
      <w:proofErr w:type="gramStart"/>
      <w:r w:rsidRPr="006E12F0">
        <w:rPr>
          <w:bCs/>
          <w:sz w:val="28"/>
        </w:rPr>
        <w:t>b</w:t>
      </w:r>
      <w:proofErr w:type="gramEnd"/>
      <w:r w:rsidRPr="006E12F0">
        <w:rPr>
          <w:sz w:val="28"/>
        </w:rPr>
        <w:t xml:space="preserve">   Establish Disability Commissioner and Law Centre. </w:t>
      </w:r>
    </w:p>
    <w:p w:rsidR="006E12F0" w:rsidRPr="006E12F0" w:rsidRDefault="006E12F0" w:rsidP="006E12F0">
      <w:pPr>
        <w:spacing w:after="0"/>
        <w:ind w:left="360"/>
        <w:rPr>
          <w:sz w:val="28"/>
        </w:rPr>
      </w:pPr>
      <w:proofErr w:type="gramStart"/>
      <w:r w:rsidRPr="006E12F0">
        <w:rPr>
          <w:bCs/>
          <w:sz w:val="28"/>
        </w:rPr>
        <w:t>c</w:t>
      </w:r>
      <w:proofErr w:type="gramEnd"/>
      <w:r w:rsidRPr="006E12F0">
        <w:rPr>
          <w:sz w:val="28"/>
        </w:rPr>
        <w:t xml:space="preserve">   Fund Disabled People Led Organisations.</w:t>
      </w:r>
    </w:p>
    <w:p w:rsidR="006E12F0" w:rsidRDefault="006E12F0" w:rsidP="006E12F0">
      <w:pPr>
        <w:spacing w:after="0"/>
        <w:ind w:left="360"/>
        <w:rPr>
          <w:sz w:val="28"/>
        </w:rPr>
      </w:pPr>
      <w:proofErr w:type="gramStart"/>
      <w:r w:rsidRPr="006E12F0">
        <w:rPr>
          <w:bCs/>
          <w:sz w:val="28"/>
        </w:rPr>
        <w:t>d</w:t>
      </w:r>
      <w:proofErr w:type="gramEnd"/>
      <w:r w:rsidRPr="006E12F0">
        <w:rPr>
          <w:sz w:val="28"/>
        </w:rPr>
        <w:t xml:space="preserve">   Strengthen Public Sector Equality Duty to drive change. </w:t>
      </w:r>
    </w:p>
    <w:p w:rsidR="006E12F0" w:rsidRPr="006E12F0" w:rsidRDefault="006E12F0" w:rsidP="006E12F0">
      <w:pPr>
        <w:spacing w:after="0"/>
        <w:ind w:left="360"/>
        <w:rPr>
          <w:sz w:val="28"/>
        </w:rPr>
      </w:pPr>
    </w:p>
    <w:p w:rsidR="006E12F0" w:rsidRPr="006E12F0" w:rsidRDefault="006E12F0" w:rsidP="006E12F0">
      <w:pPr>
        <w:pStyle w:val="ListParagraph"/>
        <w:numPr>
          <w:ilvl w:val="0"/>
          <w:numId w:val="1"/>
        </w:numPr>
        <w:rPr>
          <w:b/>
          <w:sz w:val="28"/>
        </w:rPr>
      </w:pPr>
      <w:r w:rsidRPr="006E12F0">
        <w:rPr>
          <w:b/>
          <w:bCs/>
          <w:sz w:val="28"/>
        </w:rPr>
        <w:t>Deliver Health &amp; Social Care which uphold rights &amp; equality</w:t>
      </w:r>
    </w:p>
    <w:p w:rsidR="006E12F0" w:rsidRPr="006E12F0" w:rsidRDefault="006E12F0" w:rsidP="006E12F0">
      <w:pPr>
        <w:spacing w:after="0"/>
        <w:ind w:left="360"/>
        <w:rPr>
          <w:sz w:val="28"/>
        </w:rPr>
      </w:pPr>
      <w:proofErr w:type="gramStart"/>
      <w:r w:rsidRPr="006E12F0">
        <w:rPr>
          <w:bCs/>
          <w:sz w:val="28"/>
        </w:rPr>
        <w:t>a</w:t>
      </w:r>
      <w:proofErr w:type="gramEnd"/>
      <w:r w:rsidRPr="006E12F0">
        <w:rPr>
          <w:sz w:val="28"/>
        </w:rPr>
        <w:t xml:space="preserve">   Fast-track access to COVID-hit services. </w:t>
      </w:r>
    </w:p>
    <w:p w:rsidR="006E12F0" w:rsidRPr="006E12F0" w:rsidRDefault="006E12F0" w:rsidP="006E12F0">
      <w:pPr>
        <w:spacing w:after="0"/>
        <w:ind w:left="360"/>
        <w:rPr>
          <w:sz w:val="28"/>
        </w:rPr>
      </w:pPr>
      <w:proofErr w:type="gramStart"/>
      <w:r w:rsidRPr="006E12F0">
        <w:rPr>
          <w:bCs/>
          <w:sz w:val="28"/>
        </w:rPr>
        <w:t>b</w:t>
      </w:r>
      <w:proofErr w:type="gramEnd"/>
      <w:r w:rsidRPr="006E12F0">
        <w:rPr>
          <w:sz w:val="28"/>
        </w:rPr>
        <w:t xml:space="preserve">   Scrap Care Tax and  Re-open Independent Living Fund.</w:t>
      </w:r>
    </w:p>
    <w:p w:rsidR="006E12F0" w:rsidRPr="006E12F0" w:rsidRDefault="006E12F0" w:rsidP="006E12F0">
      <w:pPr>
        <w:spacing w:after="0"/>
        <w:ind w:left="360"/>
        <w:rPr>
          <w:sz w:val="28"/>
        </w:rPr>
      </w:pPr>
      <w:proofErr w:type="gramStart"/>
      <w:r w:rsidRPr="006E12F0">
        <w:rPr>
          <w:bCs/>
          <w:sz w:val="28"/>
        </w:rPr>
        <w:t>c</w:t>
      </w:r>
      <w:proofErr w:type="gramEnd"/>
      <w:r w:rsidRPr="006E12F0">
        <w:rPr>
          <w:bCs/>
          <w:sz w:val="28"/>
        </w:rPr>
        <w:t xml:space="preserve">   </w:t>
      </w:r>
      <w:r w:rsidRPr="006E12F0">
        <w:rPr>
          <w:sz w:val="28"/>
        </w:rPr>
        <w:t xml:space="preserve">Co-design a National Care Service with participation and </w:t>
      </w:r>
    </w:p>
    <w:p w:rsidR="006E12F0" w:rsidRPr="006E12F0" w:rsidRDefault="006E12F0" w:rsidP="006E12F0">
      <w:pPr>
        <w:spacing w:after="0"/>
        <w:ind w:left="360"/>
        <w:rPr>
          <w:sz w:val="28"/>
        </w:rPr>
      </w:pPr>
      <w:r w:rsidRPr="006E12F0">
        <w:rPr>
          <w:sz w:val="28"/>
        </w:rPr>
        <w:t xml:space="preserve">     </w:t>
      </w:r>
      <w:proofErr w:type="gramStart"/>
      <w:r w:rsidRPr="006E12F0">
        <w:rPr>
          <w:sz w:val="28"/>
        </w:rPr>
        <w:t>rights</w:t>
      </w:r>
      <w:proofErr w:type="gramEnd"/>
      <w:r w:rsidRPr="006E12F0">
        <w:rPr>
          <w:sz w:val="28"/>
        </w:rPr>
        <w:t xml:space="preserve"> built in, accountable to a Minister for Social Care.</w:t>
      </w:r>
    </w:p>
    <w:p w:rsidR="006E12F0" w:rsidRPr="006E12F0" w:rsidRDefault="006E12F0" w:rsidP="006E12F0">
      <w:pPr>
        <w:spacing w:after="0"/>
        <w:ind w:left="360"/>
        <w:rPr>
          <w:sz w:val="28"/>
        </w:rPr>
      </w:pPr>
      <w:proofErr w:type="gramStart"/>
      <w:r w:rsidRPr="006E12F0">
        <w:rPr>
          <w:bCs/>
          <w:sz w:val="28"/>
        </w:rPr>
        <w:t>d</w:t>
      </w:r>
      <w:proofErr w:type="gramEnd"/>
      <w:r w:rsidRPr="006E12F0">
        <w:rPr>
          <w:bCs/>
          <w:sz w:val="28"/>
        </w:rPr>
        <w:t xml:space="preserve">   </w:t>
      </w:r>
      <w:r w:rsidRPr="006E12F0">
        <w:rPr>
          <w:sz w:val="28"/>
        </w:rPr>
        <w:t xml:space="preserve">Embed Right to Housing in health and social care planning. </w:t>
      </w:r>
    </w:p>
    <w:p w:rsidR="006E12F0" w:rsidRDefault="006E12F0" w:rsidP="006E12F0">
      <w:pPr>
        <w:spacing w:after="0"/>
        <w:ind w:left="360"/>
        <w:rPr>
          <w:sz w:val="28"/>
        </w:rPr>
      </w:pPr>
      <w:proofErr w:type="gramStart"/>
      <w:r w:rsidRPr="006E12F0">
        <w:rPr>
          <w:bCs/>
          <w:sz w:val="28"/>
        </w:rPr>
        <w:t>e</w:t>
      </w:r>
      <w:proofErr w:type="gramEnd"/>
      <w:r w:rsidRPr="006E12F0">
        <w:rPr>
          <w:sz w:val="28"/>
        </w:rPr>
        <w:t xml:space="preserve">   Cultivate a No Wrong Door approach to remove barriers.</w:t>
      </w:r>
    </w:p>
    <w:p w:rsidR="006E12F0" w:rsidRPr="006E12F0" w:rsidRDefault="006E12F0" w:rsidP="006E12F0">
      <w:pPr>
        <w:spacing w:after="0"/>
        <w:rPr>
          <w:sz w:val="28"/>
        </w:rPr>
      </w:pPr>
    </w:p>
    <w:p w:rsidR="006E12F0" w:rsidRPr="006E12F0" w:rsidRDefault="006E12F0" w:rsidP="006E12F0">
      <w:pPr>
        <w:ind w:left="284"/>
        <w:rPr>
          <w:b/>
          <w:sz w:val="28"/>
        </w:rPr>
      </w:pPr>
      <w:r w:rsidRPr="006E12F0">
        <w:rPr>
          <w:b/>
          <w:bCs/>
          <w:sz w:val="28"/>
        </w:rPr>
        <w:t>3. Tackle Disability Poverty and Employment Gap</w:t>
      </w:r>
    </w:p>
    <w:p w:rsidR="006E12F0" w:rsidRPr="006E12F0" w:rsidRDefault="006E12F0" w:rsidP="006E12F0">
      <w:pPr>
        <w:spacing w:after="0"/>
        <w:ind w:left="284"/>
        <w:rPr>
          <w:sz w:val="28"/>
        </w:rPr>
      </w:pPr>
      <w:proofErr w:type="gramStart"/>
      <w:r w:rsidRPr="006E12F0">
        <w:rPr>
          <w:bCs/>
          <w:sz w:val="28"/>
        </w:rPr>
        <w:t>a</w:t>
      </w:r>
      <w:proofErr w:type="gramEnd"/>
      <w:r w:rsidRPr="006E12F0">
        <w:rPr>
          <w:bCs/>
          <w:sz w:val="28"/>
        </w:rPr>
        <w:t xml:space="preserve"> </w:t>
      </w:r>
      <w:r w:rsidRPr="006E12F0">
        <w:rPr>
          <w:sz w:val="28"/>
        </w:rPr>
        <w:t xml:space="preserve">  Co-design actions, </w:t>
      </w:r>
      <w:r>
        <w:rPr>
          <w:sz w:val="28"/>
        </w:rPr>
        <w:t>targets and accessible supports</w:t>
      </w:r>
      <w:r w:rsidRPr="006E12F0">
        <w:rPr>
          <w:sz w:val="28"/>
        </w:rPr>
        <w:t xml:space="preserve"> to halve the disability employment gap.</w:t>
      </w:r>
    </w:p>
    <w:p w:rsidR="006E12F0" w:rsidRPr="006E12F0" w:rsidRDefault="006E12F0" w:rsidP="006E12F0">
      <w:pPr>
        <w:spacing w:after="0"/>
        <w:ind w:left="284"/>
        <w:rPr>
          <w:sz w:val="28"/>
        </w:rPr>
      </w:pPr>
      <w:proofErr w:type="gramStart"/>
      <w:r w:rsidRPr="006E12F0">
        <w:rPr>
          <w:bCs/>
          <w:sz w:val="28"/>
        </w:rPr>
        <w:t>b</w:t>
      </w:r>
      <w:proofErr w:type="gramEnd"/>
      <w:r w:rsidRPr="006E12F0">
        <w:rPr>
          <w:bCs/>
          <w:sz w:val="28"/>
        </w:rPr>
        <w:t xml:space="preserve"> </w:t>
      </w:r>
      <w:r w:rsidRPr="006E12F0">
        <w:rPr>
          <w:sz w:val="28"/>
        </w:rPr>
        <w:t xml:space="preserve">  Uprate and improve disability benefits.</w:t>
      </w:r>
    </w:p>
    <w:p w:rsidR="006E12F0" w:rsidRPr="006E12F0" w:rsidRDefault="006E12F0" w:rsidP="006E12F0">
      <w:pPr>
        <w:spacing w:after="0"/>
        <w:ind w:left="284"/>
        <w:rPr>
          <w:sz w:val="28"/>
        </w:rPr>
      </w:pPr>
      <w:proofErr w:type="gramStart"/>
      <w:r w:rsidRPr="006E12F0">
        <w:rPr>
          <w:bCs/>
          <w:sz w:val="28"/>
        </w:rPr>
        <w:t>c</w:t>
      </w:r>
      <w:proofErr w:type="gramEnd"/>
      <w:r w:rsidRPr="006E12F0">
        <w:rPr>
          <w:bCs/>
          <w:sz w:val="28"/>
        </w:rPr>
        <w:t xml:space="preserve"> </w:t>
      </w:r>
      <w:r w:rsidRPr="006E12F0">
        <w:rPr>
          <w:sz w:val="28"/>
        </w:rPr>
        <w:t xml:space="preserve">  Create disability-specific Child poverty actions. </w:t>
      </w:r>
    </w:p>
    <w:p w:rsidR="006E12F0" w:rsidRDefault="006E12F0" w:rsidP="006E12F0">
      <w:pPr>
        <w:spacing w:after="0"/>
        <w:ind w:left="284"/>
        <w:rPr>
          <w:sz w:val="28"/>
        </w:rPr>
      </w:pPr>
      <w:proofErr w:type="gramStart"/>
      <w:r w:rsidRPr="006E12F0">
        <w:rPr>
          <w:bCs/>
          <w:sz w:val="28"/>
        </w:rPr>
        <w:t>d</w:t>
      </w:r>
      <w:proofErr w:type="gramEnd"/>
      <w:r w:rsidRPr="006E12F0">
        <w:rPr>
          <w:sz w:val="28"/>
        </w:rPr>
        <w:t xml:space="preserve">   Take urgent action on inequality for young disabled people in education, work and training.</w:t>
      </w:r>
    </w:p>
    <w:p w:rsidR="006E12F0" w:rsidRDefault="006E12F0" w:rsidP="006E12F0">
      <w:pPr>
        <w:spacing w:after="0"/>
        <w:ind w:left="284"/>
        <w:rPr>
          <w:sz w:val="28"/>
        </w:rPr>
      </w:pPr>
    </w:p>
    <w:p w:rsidR="006E12F0" w:rsidRPr="006E12F0" w:rsidRDefault="006E12F0" w:rsidP="006E12F0">
      <w:pPr>
        <w:spacing w:after="0"/>
        <w:ind w:left="284"/>
        <w:rPr>
          <w:sz w:val="28"/>
        </w:rPr>
      </w:pPr>
      <w:r w:rsidRPr="006E12F0">
        <w:rPr>
          <w:b/>
          <w:bCs/>
          <w:sz w:val="28"/>
        </w:rPr>
        <w:t>4. Invest in Social Connections &amp; Empowered Communities</w:t>
      </w:r>
    </w:p>
    <w:p w:rsidR="006E12F0" w:rsidRPr="006E12F0" w:rsidRDefault="006E12F0" w:rsidP="006E12F0">
      <w:pPr>
        <w:spacing w:after="0"/>
        <w:ind w:left="284"/>
        <w:rPr>
          <w:sz w:val="28"/>
        </w:rPr>
      </w:pPr>
      <w:proofErr w:type="spellStart"/>
      <w:proofErr w:type="gramStart"/>
      <w:r w:rsidRPr="006E12F0">
        <w:rPr>
          <w:b/>
          <w:bCs/>
          <w:sz w:val="28"/>
        </w:rPr>
        <w:t>a</w:t>
      </w:r>
      <w:proofErr w:type="spellEnd"/>
      <w:proofErr w:type="gramEnd"/>
      <w:r w:rsidRPr="006E12F0">
        <w:rPr>
          <w:sz w:val="28"/>
        </w:rPr>
        <w:t xml:space="preserve">    Invest in inclusive, holistic community supports. </w:t>
      </w:r>
    </w:p>
    <w:p w:rsidR="006E12F0" w:rsidRPr="006E12F0" w:rsidRDefault="006E12F0" w:rsidP="006E12F0">
      <w:pPr>
        <w:spacing w:after="0"/>
        <w:ind w:left="284"/>
        <w:rPr>
          <w:sz w:val="28"/>
        </w:rPr>
      </w:pPr>
      <w:proofErr w:type="gramStart"/>
      <w:r w:rsidRPr="006E12F0">
        <w:rPr>
          <w:b/>
          <w:bCs/>
          <w:sz w:val="28"/>
        </w:rPr>
        <w:t>b</w:t>
      </w:r>
      <w:proofErr w:type="gramEnd"/>
      <w:r w:rsidRPr="006E12F0">
        <w:rPr>
          <w:b/>
          <w:bCs/>
          <w:sz w:val="28"/>
        </w:rPr>
        <w:t xml:space="preserve"> </w:t>
      </w:r>
      <w:r w:rsidRPr="006E12F0">
        <w:rPr>
          <w:sz w:val="28"/>
        </w:rPr>
        <w:t xml:space="preserve">   Equality-proof place-based approaches.</w:t>
      </w:r>
    </w:p>
    <w:p w:rsidR="006E12F0" w:rsidRPr="006E12F0" w:rsidRDefault="006E12F0" w:rsidP="006E12F0">
      <w:pPr>
        <w:spacing w:after="0"/>
        <w:ind w:left="284"/>
        <w:rPr>
          <w:sz w:val="28"/>
        </w:rPr>
      </w:pPr>
      <w:proofErr w:type="gramStart"/>
      <w:r w:rsidRPr="006E12F0">
        <w:rPr>
          <w:b/>
          <w:bCs/>
          <w:sz w:val="28"/>
        </w:rPr>
        <w:t>c</w:t>
      </w:r>
      <w:proofErr w:type="gramEnd"/>
      <w:r w:rsidRPr="006E12F0">
        <w:rPr>
          <w:b/>
          <w:bCs/>
          <w:sz w:val="28"/>
        </w:rPr>
        <w:t xml:space="preserve">    </w:t>
      </w:r>
      <w:r w:rsidRPr="006E12F0">
        <w:rPr>
          <w:sz w:val="28"/>
        </w:rPr>
        <w:t>Eradicate digital exclusion.</w:t>
      </w:r>
    </w:p>
    <w:p w:rsidR="006E12F0" w:rsidRPr="006E12F0" w:rsidRDefault="006E12F0" w:rsidP="006E12F0">
      <w:pPr>
        <w:spacing w:after="0"/>
        <w:ind w:left="284"/>
        <w:rPr>
          <w:sz w:val="28"/>
        </w:rPr>
      </w:pPr>
      <w:proofErr w:type="gramStart"/>
      <w:r w:rsidRPr="006E12F0">
        <w:rPr>
          <w:b/>
          <w:bCs/>
          <w:sz w:val="28"/>
        </w:rPr>
        <w:t>d</w:t>
      </w:r>
      <w:proofErr w:type="gramEnd"/>
      <w:r w:rsidRPr="006E12F0">
        <w:rPr>
          <w:sz w:val="28"/>
        </w:rPr>
        <w:t xml:space="preserve">    Co-design new ways to eradicate Hate Crime.</w:t>
      </w:r>
    </w:p>
    <w:p w:rsidR="006E12F0" w:rsidRDefault="006E12F0" w:rsidP="006E12F0">
      <w:pPr>
        <w:spacing w:after="0"/>
        <w:ind w:left="284"/>
        <w:rPr>
          <w:sz w:val="28"/>
        </w:rPr>
      </w:pPr>
    </w:p>
    <w:p w:rsidR="006E12F0" w:rsidRPr="006E12F0" w:rsidRDefault="006E12F0" w:rsidP="006E12F0">
      <w:pPr>
        <w:spacing w:after="0"/>
        <w:ind w:left="284"/>
        <w:rPr>
          <w:sz w:val="28"/>
        </w:rPr>
      </w:pPr>
      <w:r w:rsidRPr="006E12F0">
        <w:rPr>
          <w:b/>
          <w:bCs/>
          <w:sz w:val="28"/>
        </w:rPr>
        <w:t>5. Co-design an Equal Scotland: embed lived experience</w:t>
      </w:r>
    </w:p>
    <w:p w:rsidR="006E12F0" w:rsidRPr="006E12F0" w:rsidRDefault="006E12F0" w:rsidP="006E12F0">
      <w:pPr>
        <w:spacing w:after="0"/>
        <w:ind w:left="284"/>
        <w:rPr>
          <w:sz w:val="28"/>
        </w:rPr>
      </w:pPr>
      <w:proofErr w:type="spellStart"/>
      <w:proofErr w:type="gramStart"/>
      <w:r w:rsidRPr="006E12F0">
        <w:rPr>
          <w:b/>
          <w:bCs/>
          <w:sz w:val="28"/>
        </w:rPr>
        <w:t>a</w:t>
      </w:r>
      <w:proofErr w:type="spellEnd"/>
      <w:proofErr w:type="gramEnd"/>
      <w:r w:rsidRPr="006E12F0">
        <w:rPr>
          <w:sz w:val="28"/>
        </w:rPr>
        <w:t xml:space="preserve">   Embed and measure rights to participate.</w:t>
      </w:r>
    </w:p>
    <w:p w:rsidR="006E12F0" w:rsidRPr="006E12F0" w:rsidRDefault="006E12F0" w:rsidP="006E12F0">
      <w:pPr>
        <w:spacing w:after="0"/>
        <w:ind w:left="284"/>
        <w:rPr>
          <w:sz w:val="28"/>
        </w:rPr>
      </w:pPr>
      <w:proofErr w:type="gramStart"/>
      <w:r w:rsidRPr="006E12F0">
        <w:rPr>
          <w:b/>
          <w:bCs/>
          <w:sz w:val="28"/>
        </w:rPr>
        <w:t>b</w:t>
      </w:r>
      <w:proofErr w:type="gramEnd"/>
      <w:r w:rsidRPr="006E12F0">
        <w:rPr>
          <w:b/>
          <w:bCs/>
          <w:sz w:val="28"/>
        </w:rPr>
        <w:t xml:space="preserve"> </w:t>
      </w:r>
      <w:r w:rsidRPr="006E12F0">
        <w:rPr>
          <w:sz w:val="28"/>
        </w:rPr>
        <w:t xml:space="preserve">  Co-design emergency resilience plans.</w:t>
      </w:r>
    </w:p>
    <w:p w:rsidR="006E12F0" w:rsidRPr="006E12F0" w:rsidRDefault="006E12F0" w:rsidP="006E12F0">
      <w:pPr>
        <w:spacing w:after="0"/>
        <w:ind w:left="284"/>
        <w:rPr>
          <w:sz w:val="28"/>
        </w:rPr>
      </w:pPr>
      <w:proofErr w:type="gramStart"/>
      <w:r w:rsidRPr="006E12F0">
        <w:rPr>
          <w:b/>
          <w:bCs/>
          <w:sz w:val="28"/>
        </w:rPr>
        <w:t>c</w:t>
      </w:r>
      <w:proofErr w:type="gramEnd"/>
      <w:r w:rsidRPr="006E12F0">
        <w:rPr>
          <w:b/>
          <w:bCs/>
          <w:sz w:val="28"/>
        </w:rPr>
        <w:t xml:space="preserve"> </w:t>
      </w:r>
      <w:r w:rsidRPr="006E12F0">
        <w:rPr>
          <w:sz w:val="28"/>
        </w:rPr>
        <w:t xml:space="preserve">  Embed Human Rights and Equality focus for all local participation.</w:t>
      </w:r>
    </w:p>
    <w:p w:rsidR="006E12F0" w:rsidRPr="006E12F0" w:rsidRDefault="006E12F0" w:rsidP="006E12F0">
      <w:pPr>
        <w:spacing w:after="0"/>
        <w:ind w:left="284"/>
        <w:rPr>
          <w:sz w:val="28"/>
        </w:rPr>
      </w:pPr>
      <w:proofErr w:type="gramStart"/>
      <w:r w:rsidRPr="006E12F0">
        <w:rPr>
          <w:b/>
          <w:bCs/>
          <w:sz w:val="28"/>
        </w:rPr>
        <w:t>d</w:t>
      </w:r>
      <w:proofErr w:type="gramEnd"/>
      <w:r w:rsidRPr="006E12F0">
        <w:rPr>
          <w:b/>
          <w:bCs/>
          <w:sz w:val="28"/>
        </w:rPr>
        <w:t xml:space="preserve">  </w:t>
      </w:r>
      <w:r w:rsidRPr="006E12F0">
        <w:rPr>
          <w:sz w:val="28"/>
        </w:rPr>
        <w:t xml:space="preserve"> Shift power </w:t>
      </w:r>
      <w:r>
        <w:rPr>
          <w:sz w:val="28"/>
        </w:rPr>
        <w:t>by empowering frontline workers</w:t>
      </w:r>
      <w:r w:rsidRPr="006E12F0">
        <w:rPr>
          <w:sz w:val="28"/>
        </w:rPr>
        <w:t xml:space="preserve"> to meaningfully co-design and improve outcomes..</w:t>
      </w:r>
    </w:p>
    <w:p w:rsidR="006E12F0" w:rsidRPr="001B734E" w:rsidRDefault="006E12F0" w:rsidP="006E12F0">
      <w:pPr>
        <w:spacing w:after="0"/>
        <w:ind w:left="284"/>
        <w:rPr>
          <w:sz w:val="32"/>
        </w:rPr>
      </w:pPr>
      <w:r w:rsidRPr="001B734E">
        <w:rPr>
          <w:b/>
          <w:bCs/>
          <w:sz w:val="32"/>
        </w:rPr>
        <w:lastRenderedPageBreak/>
        <w:t xml:space="preserve">1. Overhaul Equalities and Human Rights Infrastructure </w:t>
      </w:r>
    </w:p>
    <w:p w:rsidR="006E12F0" w:rsidRDefault="006E12F0" w:rsidP="006E12F0">
      <w:pPr>
        <w:spacing w:after="0"/>
        <w:ind w:left="284"/>
        <w:rPr>
          <w:sz w:val="28"/>
        </w:rPr>
      </w:pPr>
    </w:p>
    <w:p w:rsidR="006E12F0" w:rsidRPr="006E12F0" w:rsidRDefault="006E12F0" w:rsidP="006E12F0">
      <w:pPr>
        <w:spacing w:after="0"/>
        <w:ind w:left="284"/>
        <w:rPr>
          <w:sz w:val="28"/>
        </w:rPr>
      </w:pPr>
      <w:r w:rsidRPr="006E12F0">
        <w:rPr>
          <w:sz w:val="28"/>
        </w:rPr>
        <w:t xml:space="preserve">25 years since the Disability Discrimination Act, too many of our fundamental rights are still out of reach, with too little recourse, and austerity </w:t>
      </w:r>
      <w:proofErr w:type="spellStart"/>
      <w:r w:rsidRPr="006E12F0">
        <w:rPr>
          <w:sz w:val="28"/>
        </w:rPr>
        <w:t>mindsets</w:t>
      </w:r>
      <w:proofErr w:type="spellEnd"/>
      <w:r w:rsidRPr="006E12F0">
        <w:rPr>
          <w:sz w:val="28"/>
        </w:rPr>
        <w:t xml:space="preserve"> blocking the systemic change we need. </w:t>
      </w:r>
    </w:p>
    <w:p w:rsidR="006E12F0" w:rsidRDefault="006E12F0" w:rsidP="006E12F0">
      <w:pPr>
        <w:spacing w:after="0"/>
        <w:ind w:left="284"/>
        <w:rPr>
          <w:b/>
          <w:bCs/>
          <w:sz w:val="28"/>
        </w:rPr>
      </w:pPr>
      <w:r w:rsidRPr="006E12F0">
        <w:rPr>
          <w:sz w:val="28"/>
        </w:rPr>
        <w:t>To close the gap between promise and practice, we call for the following actions:</w:t>
      </w:r>
      <w:r w:rsidRPr="006E12F0">
        <w:rPr>
          <w:b/>
          <w:bCs/>
          <w:sz w:val="28"/>
        </w:rPr>
        <w:t xml:space="preserve"> </w:t>
      </w:r>
    </w:p>
    <w:p w:rsidR="006E12F0" w:rsidRPr="006E12F0" w:rsidRDefault="006E12F0" w:rsidP="006E12F0">
      <w:pPr>
        <w:pStyle w:val="ListParagraph"/>
        <w:numPr>
          <w:ilvl w:val="0"/>
          <w:numId w:val="2"/>
        </w:numPr>
        <w:spacing w:after="0"/>
        <w:rPr>
          <w:sz w:val="28"/>
        </w:rPr>
      </w:pPr>
      <w:r w:rsidRPr="006E12F0">
        <w:rPr>
          <w:b/>
          <w:bCs/>
          <w:sz w:val="28"/>
        </w:rPr>
        <w:t xml:space="preserve">Incorporate UN Convention on the Rights of Disabled People </w:t>
      </w:r>
      <w:r w:rsidRPr="006E12F0">
        <w:rPr>
          <w:sz w:val="28"/>
        </w:rPr>
        <w:t xml:space="preserve">(UNCRPD) and </w:t>
      </w:r>
      <w:r w:rsidRPr="006E12F0">
        <w:rPr>
          <w:b/>
          <w:bCs/>
          <w:sz w:val="28"/>
        </w:rPr>
        <w:t xml:space="preserve">all our rights into Scots Law </w:t>
      </w:r>
      <w:r w:rsidRPr="006E12F0">
        <w:rPr>
          <w:sz w:val="28"/>
        </w:rPr>
        <w:t>including rights to housing, social care, independent living and participation.</w:t>
      </w:r>
    </w:p>
    <w:p w:rsidR="006E12F0" w:rsidRDefault="006E12F0" w:rsidP="006E12F0">
      <w:pPr>
        <w:pStyle w:val="ListParagraph"/>
        <w:numPr>
          <w:ilvl w:val="0"/>
          <w:numId w:val="2"/>
        </w:numPr>
        <w:spacing w:after="0"/>
        <w:rPr>
          <w:sz w:val="28"/>
        </w:rPr>
      </w:pPr>
      <w:r w:rsidRPr="006E12F0">
        <w:rPr>
          <w:sz w:val="28"/>
        </w:rPr>
        <w:t xml:space="preserve">Establish an </w:t>
      </w:r>
      <w:r w:rsidRPr="006E12F0">
        <w:rPr>
          <w:b/>
          <w:bCs/>
          <w:sz w:val="28"/>
        </w:rPr>
        <w:t xml:space="preserve">Office of the Disability Commissioner and a well-resourced Disability Law Centre </w:t>
      </w:r>
      <w:r w:rsidRPr="006E12F0">
        <w:rPr>
          <w:sz w:val="28"/>
        </w:rPr>
        <w:t>to empower disabled people to claim their rights and seek redress when they are not upheld.</w:t>
      </w:r>
      <w:r w:rsidRPr="006E12F0">
        <w:rPr>
          <w:sz w:val="28"/>
        </w:rPr>
        <w:t xml:space="preserve"> </w:t>
      </w:r>
    </w:p>
    <w:p w:rsidR="006E12F0" w:rsidRDefault="006E12F0" w:rsidP="006E12F0">
      <w:pPr>
        <w:pStyle w:val="ListParagraph"/>
        <w:numPr>
          <w:ilvl w:val="0"/>
          <w:numId w:val="2"/>
        </w:numPr>
        <w:spacing w:after="0"/>
        <w:rPr>
          <w:sz w:val="28"/>
        </w:rPr>
      </w:pPr>
      <w:r w:rsidRPr="006E12F0">
        <w:rPr>
          <w:sz w:val="28"/>
        </w:rPr>
        <w:t xml:space="preserve">Invest in </w:t>
      </w:r>
      <w:r w:rsidRPr="006E12F0">
        <w:rPr>
          <w:b/>
          <w:bCs/>
          <w:sz w:val="28"/>
        </w:rPr>
        <w:t xml:space="preserve">Funding for Disabled people led organisations </w:t>
      </w:r>
      <w:r w:rsidRPr="006E12F0">
        <w:rPr>
          <w:sz w:val="28"/>
        </w:rPr>
        <w:t>to build capacity and collective voice for disabled people to play an active role in the system change needed to make rights real and build a Fairer Scotland.</w:t>
      </w:r>
    </w:p>
    <w:p w:rsidR="006E12F0" w:rsidRPr="006E12F0" w:rsidRDefault="006E12F0" w:rsidP="006E12F0">
      <w:pPr>
        <w:pStyle w:val="ListParagraph"/>
        <w:numPr>
          <w:ilvl w:val="0"/>
          <w:numId w:val="2"/>
        </w:numPr>
        <w:spacing w:after="0"/>
        <w:rPr>
          <w:sz w:val="28"/>
        </w:rPr>
      </w:pPr>
      <w:r w:rsidRPr="006E12F0">
        <w:rPr>
          <w:b/>
          <w:bCs/>
          <w:sz w:val="28"/>
        </w:rPr>
        <w:t>Strengthen Public Sector Equality Duty</w:t>
      </w:r>
      <w:r w:rsidRPr="006E12F0">
        <w:rPr>
          <w:sz w:val="28"/>
        </w:rPr>
        <w:t>: embed accessibility and inclusion criteria in all public spend, with a reporting framework co-designed with and monitored by disabled people.</w:t>
      </w:r>
    </w:p>
    <w:p w:rsidR="006E12F0" w:rsidRDefault="006E12F0" w:rsidP="006E12F0">
      <w:pPr>
        <w:spacing w:after="0"/>
        <w:ind w:left="284"/>
        <w:rPr>
          <w:sz w:val="28"/>
        </w:rPr>
      </w:pPr>
    </w:p>
    <w:p w:rsidR="006E12F0" w:rsidRDefault="006E12F0" w:rsidP="006E12F0">
      <w:pPr>
        <w:spacing w:after="0"/>
        <w:ind w:left="284"/>
        <w:rPr>
          <w:sz w:val="28"/>
        </w:rPr>
      </w:pPr>
    </w:p>
    <w:p w:rsidR="006E12F0" w:rsidRPr="001B734E" w:rsidRDefault="006E12F0" w:rsidP="006E12F0">
      <w:pPr>
        <w:spacing w:after="0"/>
        <w:ind w:left="284"/>
        <w:rPr>
          <w:sz w:val="32"/>
        </w:rPr>
      </w:pPr>
      <w:r w:rsidRPr="001B734E">
        <w:rPr>
          <w:b/>
          <w:bCs/>
          <w:sz w:val="32"/>
        </w:rPr>
        <w:t>2. Deliver Health and Social Care which uphold rights and advance equality</w:t>
      </w:r>
    </w:p>
    <w:p w:rsidR="006E12F0" w:rsidRPr="006E12F0" w:rsidRDefault="006E12F0" w:rsidP="006E12F0">
      <w:pPr>
        <w:spacing w:after="0"/>
        <w:ind w:left="284"/>
        <w:rPr>
          <w:sz w:val="28"/>
        </w:rPr>
      </w:pPr>
      <w:r w:rsidRPr="006E12F0">
        <w:rPr>
          <w:sz w:val="28"/>
        </w:rPr>
        <w:t>Disabled people - more reliant on health and social care services - have borne the brunt of progressive cuts to services throughout austerity, and cliff-edge closures during COVID.</w:t>
      </w:r>
    </w:p>
    <w:p w:rsidR="006E12F0" w:rsidRPr="006E12F0" w:rsidRDefault="006E12F0" w:rsidP="006E12F0">
      <w:pPr>
        <w:spacing w:after="0"/>
        <w:ind w:left="284"/>
        <w:rPr>
          <w:sz w:val="28"/>
        </w:rPr>
      </w:pPr>
      <w:r w:rsidRPr="006E12F0">
        <w:rPr>
          <w:b/>
          <w:bCs/>
          <w:sz w:val="28"/>
        </w:rPr>
        <w:t>83%</w:t>
      </w:r>
      <w:r w:rsidRPr="006E12F0">
        <w:rPr>
          <w:sz w:val="28"/>
        </w:rPr>
        <w:t xml:space="preserve"> of GDA members surveyed said they </w:t>
      </w:r>
      <w:r w:rsidRPr="006E12F0">
        <w:rPr>
          <w:b/>
          <w:bCs/>
          <w:sz w:val="28"/>
        </w:rPr>
        <w:t xml:space="preserve">face barriers to accessing support they need, </w:t>
      </w:r>
      <w:r w:rsidRPr="006E12F0">
        <w:rPr>
          <w:sz w:val="28"/>
        </w:rPr>
        <w:t>when they need it.</w:t>
      </w:r>
    </w:p>
    <w:p w:rsidR="006E12F0" w:rsidRDefault="006E12F0" w:rsidP="006E12F0">
      <w:pPr>
        <w:spacing w:after="0"/>
        <w:ind w:left="284"/>
        <w:rPr>
          <w:sz w:val="28"/>
        </w:rPr>
      </w:pPr>
    </w:p>
    <w:p w:rsidR="006E12F0" w:rsidRPr="006E12F0" w:rsidRDefault="006E12F0" w:rsidP="006E12F0">
      <w:pPr>
        <w:pStyle w:val="ListParagraph"/>
        <w:numPr>
          <w:ilvl w:val="0"/>
          <w:numId w:val="3"/>
        </w:numPr>
        <w:spacing w:after="0"/>
        <w:rPr>
          <w:sz w:val="28"/>
        </w:rPr>
      </w:pPr>
      <w:r w:rsidRPr="006E12F0">
        <w:rPr>
          <w:sz w:val="28"/>
        </w:rPr>
        <w:t xml:space="preserve">Urgently </w:t>
      </w:r>
      <w:r w:rsidRPr="006E12F0">
        <w:rPr>
          <w:b/>
          <w:bCs/>
          <w:sz w:val="28"/>
        </w:rPr>
        <w:t>fast track disabled people’s access to vital public services cut or reduced during COVID19</w:t>
      </w:r>
      <w:r w:rsidRPr="006E12F0">
        <w:rPr>
          <w:sz w:val="28"/>
        </w:rPr>
        <w:t>: especially mental health support, social care, housing supports, and all healthcare</w:t>
      </w:r>
    </w:p>
    <w:p w:rsidR="006E12F0" w:rsidRPr="006E12F0" w:rsidRDefault="006E12F0" w:rsidP="006E12F0">
      <w:pPr>
        <w:pStyle w:val="ListParagraph"/>
        <w:numPr>
          <w:ilvl w:val="0"/>
          <w:numId w:val="3"/>
        </w:numPr>
        <w:spacing w:after="0"/>
        <w:rPr>
          <w:sz w:val="28"/>
        </w:rPr>
      </w:pPr>
      <w:r w:rsidRPr="006E12F0">
        <w:rPr>
          <w:b/>
          <w:bCs/>
          <w:sz w:val="28"/>
        </w:rPr>
        <w:t xml:space="preserve">Scrap care tax and re-open the Independent Living Fund </w:t>
      </w:r>
      <w:r w:rsidRPr="006E12F0">
        <w:rPr>
          <w:sz w:val="28"/>
        </w:rPr>
        <w:t>to help urgently address disabled people’s poverty and unmet social care needs.</w:t>
      </w:r>
    </w:p>
    <w:p w:rsidR="006E12F0" w:rsidRPr="006E12F0" w:rsidRDefault="006E12F0" w:rsidP="006E12F0">
      <w:pPr>
        <w:pStyle w:val="ListParagraph"/>
        <w:numPr>
          <w:ilvl w:val="0"/>
          <w:numId w:val="3"/>
        </w:numPr>
        <w:spacing w:after="0"/>
        <w:rPr>
          <w:sz w:val="28"/>
        </w:rPr>
      </w:pPr>
      <w:r w:rsidRPr="006E12F0">
        <w:rPr>
          <w:b/>
          <w:bCs/>
          <w:sz w:val="28"/>
        </w:rPr>
        <w:t xml:space="preserve">Resource and co-design a National Social Care System </w:t>
      </w:r>
      <w:r w:rsidRPr="006E12F0">
        <w:rPr>
          <w:sz w:val="28"/>
        </w:rPr>
        <w:t xml:space="preserve">that actively supports human rights, and embeds accountability and participation in </w:t>
      </w:r>
      <w:r w:rsidRPr="006E12F0">
        <w:rPr>
          <w:sz w:val="28"/>
        </w:rPr>
        <w:lastRenderedPageBreak/>
        <w:t>decision making including at highest levels of budget setting. Appoint a Minister for Social Care.</w:t>
      </w:r>
    </w:p>
    <w:p w:rsidR="006E12F0" w:rsidRPr="006E12F0" w:rsidRDefault="006E12F0" w:rsidP="006E12F0">
      <w:pPr>
        <w:pStyle w:val="ListParagraph"/>
        <w:numPr>
          <w:ilvl w:val="0"/>
          <w:numId w:val="3"/>
        </w:numPr>
        <w:spacing w:after="0"/>
        <w:rPr>
          <w:sz w:val="28"/>
        </w:rPr>
      </w:pPr>
      <w:r w:rsidRPr="006E12F0">
        <w:rPr>
          <w:b/>
          <w:bCs/>
          <w:sz w:val="28"/>
        </w:rPr>
        <w:t>Embed the Right to an Adequate Home into health and social care planning</w:t>
      </w:r>
      <w:r w:rsidRPr="006E12F0">
        <w:rPr>
          <w:sz w:val="28"/>
        </w:rPr>
        <w:t>, to support and harness the vital role housing plays in tackling inequality and enabling health, wellbeing and independent living.</w:t>
      </w:r>
    </w:p>
    <w:p w:rsidR="006E12F0" w:rsidRPr="006E12F0" w:rsidRDefault="006E12F0" w:rsidP="006E12F0">
      <w:pPr>
        <w:pStyle w:val="ListParagraph"/>
        <w:numPr>
          <w:ilvl w:val="0"/>
          <w:numId w:val="3"/>
        </w:numPr>
        <w:spacing w:after="0"/>
        <w:rPr>
          <w:sz w:val="28"/>
        </w:rPr>
      </w:pPr>
      <w:r w:rsidRPr="006E12F0">
        <w:rPr>
          <w:sz w:val="28"/>
        </w:rPr>
        <w:t xml:space="preserve">Cultivate a </w:t>
      </w:r>
      <w:r w:rsidRPr="006E12F0">
        <w:rPr>
          <w:b/>
          <w:bCs/>
          <w:sz w:val="28"/>
        </w:rPr>
        <w:t>‘No Wrong Door’ approach across health, social care, housing and other public services</w:t>
      </w:r>
      <w:r w:rsidRPr="006E12F0">
        <w:rPr>
          <w:sz w:val="28"/>
        </w:rPr>
        <w:t xml:space="preserve"> with </w:t>
      </w:r>
      <w:r w:rsidRPr="006E12F0">
        <w:rPr>
          <w:b/>
          <w:bCs/>
          <w:sz w:val="28"/>
        </w:rPr>
        <w:t xml:space="preserve">leadership to drive culture change: </w:t>
      </w:r>
      <w:r w:rsidRPr="006E12F0">
        <w:rPr>
          <w:sz w:val="28"/>
        </w:rPr>
        <w:t xml:space="preserve">build flexible, adaptable, connected services with people at the centre. Increase </w:t>
      </w:r>
      <w:r w:rsidRPr="006E12F0">
        <w:rPr>
          <w:b/>
          <w:bCs/>
          <w:sz w:val="28"/>
        </w:rPr>
        <w:t>advocacy / community connector</w:t>
      </w:r>
      <w:r w:rsidRPr="006E12F0">
        <w:rPr>
          <w:sz w:val="28"/>
        </w:rPr>
        <w:t xml:space="preserve"> provision to help remove barriers and improve pathways.</w:t>
      </w:r>
    </w:p>
    <w:p w:rsidR="006E12F0" w:rsidRPr="001B734E" w:rsidRDefault="006E12F0" w:rsidP="001B734E">
      <w:pPr>
        <w:pStyle w:val="ListParagraph"/>
        <w:spacing w:after="0"/>
        <w:ind w:left="0"/>
        <w:rPr>
          <w:sz w:val="32"/>
        </w:rPr>
      </w:pPr>
    </w:p>
    <w:p w:rsidR="006E12F0" w:rsidRPr="006E12F0" w:rsidRDefault="006E12F0" w:rsidP="001B734E">
      <w:pPr>
        <w:pStyle w:val="ListParagraph"/>
        <w:ind w:left="0"/>
        <w:rPr>
          <w:sz w:val="28"/>
        </w:rPr>
      </w:pPr>
      <w:r w:rsidRPr="001B734E">
        <w:rPr>
          <w:b/>
          <w:bCs/>
          <w:sz w:val="32"/>
        </w:rPr>
        <w:t>3. Tackle disability poverty and employment gap</w:t>
      </w:r>
    </w:p>
    <w:p w:rsidR="006E12F0" w:rsidRPr="006E12F0" w:rsidRDefault="006E12F0" w:rsidP="006E12F0">
      <w:pPr>
        <w:pStyle w:val="ListParagraph"/>
        <w:spacing w:after="0"/>
        <w:ind w:left="644"/>
        <w:rPr>
          <w:sz w:val="28"/>
        </w:rPr>
      </w:pPr>
    </w:p>
    <w:p w:rsidR="006E12F0" w:rsidRPr="006E12F0" w:rsidRDefault="006E12F0" w:rsidP="006E12F0">
      <w:pPr>
        <w:rPr>
          <w:sz w:val="28"/>
        </w:rPr>
      </w:pPr>
      <w:r w:rsidRPr="006E12F0">
        <w:rPr>
          <w:bCs/>
          <w:sz w:val="28"/>
        </w:rPr>
        <w:t xml:space="preserve">Before COVID disabled people were already: </w:t>
      </w:r>
    </w:p>
    <w:p w:rsidR="006E12F0" w:rsidRDefault="006E12F0" w:rsidP="006E12F0">
      <w:pPr>
        <w:pStyle w:val="ListParagraph"/>
        <w:numPr>
          <w:ilvl w:val="0"/>
          <w:numId w:val="4"/>
        </w:numPr>
        <w:rPr>
          <w:sz w:val="28"/>
        </w:rPr>
      </w:pPr>
      <w:r w:rsidRPr="006E12F0">
        <w:rPr>
          <w:sz w:val="28"/>
        </w:rPr>
        <w:t>3 times more likely to be living in poverty</w:t>
      </w:r>
      <w:r>
        <w:rPr>
          <w:sz w:val="28"/>
        </w:rPr>
        <w:t>.</w:t>
      </w:r>
    </w:p>
    <w:p w:rsidR="006E12F0" w:rsidRDefault="006E12F0" w:rsidP="006E12F0">
      <w:pPr>
        <w:pStyle w:val="ListParagraph"/>
        <w:numPr>
          <w:ilvl w:val="0"/>
          <w:numId w:val="4"/>
        </w:numPr>
        <w:rPr>
          <w:sz w:val="28"/>
        </w:rPr>
      </w:pPr>
      <w:r>
        <w:rPr>
          <w:sz w:val="28"/>
        </w:rPr>
        <w:t>£570 average disability-related extra costs (monthly).</w:t>
      </w:r>
    </w:p>
    <w:p w:rsidR="006E12F0" w:rsidRDefault="006E12F0" w:rsidP="006E12F0">
      <w:pPr>
        <w:pStyle w:val="ListParagraph"/>
        <w:numPr>
          <w:ilvl w:val="0"/>
          <w:numId w:val="4"/>
        </w:numPr>
        <w:rPr>
          <w:sz w:val="28"/>
        </w:rPr>
      </w:pPr>
      <w:r>
        <w:rPr>
          <w:sz w:val="28"/>
        </w:rPr>
        <w:t>£1000 monthly disability related extra-costs faced by 1 in 5 disabled adults and 1 in 4 families with disabled children.</w:t>
      </w:r>
    </w:p>
    <w:p w:rsidR="006E12F0" w:rsidRDefault="006E12F0" w:rsidP="006E12F0">
      <w:pPr>
        <w:pStyle w:val="ListParagraph"/>
        <w:numPr>
          <w:ilvl w:val="0"/>
          <w:numId w:val="4"/>
        </w:numPr>
        <w:rPr>
          <w:sz w:val="28"/>
        </w:rPr>
      </w:pPr>
      <w:r>
        <w:rPr>
          <w:sz w:val="28"/>
        </w:rPr>
        <w:t>Twice as likely to be unemployed.</w:t>
      </w:r>
    </w:p>
    <w:p w:rsidR="006E12F0" w:rsidRDefault="006E12F0" w:rsidP="006E12F0">
      <w:pPr>
        <w:pStyle w:val="ListParagraph"/>
        <w:numPr>
          <w:ilvl w:val="0"/>
          <w:numId w:val="4"/>
        </w:numPr>
        <w:rPr>
          <w:sz w:val="28"/>
        </w:rPr>
      </w:pPr>
      <w:r>
        <w:rPr>
          <w:sz w:val="28"/>
        </w:rPr>
        <w:t>Three times as likely to have no qualifications.</w:t>
      </w:r>
    </w:p>
    <w:p w:rsidR="006E12F0" w:rsidRDefault="006E12F0" w:rsidP="006E12F0">
      <w:pPr>
        <w:pStyle w:val="ListParagraph"/>
        <w:numPr>
          <w:ilvl w:val="0"/>
          <w:numId w:val="4"/>
        </w:numPr>
        <w:rPr>
          <w:sz w:val="28"/>
        </w:rPr>
      </w:pPr>
      <w:r>
        <w:rPr>
          <w:sz w:val="28"/>
        </w:rPr>
        <w:t>Half as likely to be educated to degree level.</w:t>
      </w:r>
    </w:p>
    <w:p w:rsidR="006E12F0" w:rsidRPr="006E12F0" w:rsidRDefault="006E12F0" w:rsidP="006E12F0">
      <w:pPr>
        <w:pStyle w:val="ListParagraph"/>
        <w:numPr>
          <w:ilvl w:val="0"/>
          <w:numId w:val="4"/>
        </w:numPr>
        <w:rPr>
          <w:sz w:val="28"/>
        </w:rPr>
      </w:pPr>
      <w:r>
        <w:rPr>
          <w:sz w:val="28"/>
        </w:rPr>
        <w:t>Three times as likely not to be in education employment or training</w:t>
      </w:r>
      <w:r w:rsidRPr="006E12F0">
        <w:rPr>
          <w:sz w:val="28"/>
        </w:rPr>
        <w:t xml:space="preserve"> </w:t>
      </w:r>
      <w:r>
        <w:rPr>
          <w:sz w:val="28"/>
        </w:rPr>
        <w:t>by age 19</w:t>
      </w:r>
      <w:r>
        <w:rPr>
          <w:sz w:val="28"/>
        </w:rPr>
        <w:t>.</w:t>
      </w:r>
    </w:p>
    <w:p w:rsidR="006E12F0" w:rsidRPr="006E12F0" w:rsidRDefault="006E12F0" w:rsidP="006E12F0">
      <w:pPr>
        <w:rPr>
          <w:sz w:val="28"/>
        </w:rPr>
      </w:pPr>
      <w:r w:rsidRPr="006E12F0">
        <w:rPr>
          <w:sz w:val="28"/>
        </w:rPr>
        <w:t>COVID’s impact on poverty, education and employment is already hitting disabled people hardest. To stop these inequalities widening any further:</w:t>
      </w:r>
    </w:p>
    <w:p w:rsidR="006E12F0" w:rsidRDefault="006E12F0" w:rsidP="006E12F0">
      <w:pPr>
        <w:pStyle w:val="ListParagraph"/>
        <w:numPr>
          <w:ilvl w:val="0"/>
          <w:numId w:val="5"/>
        </w:numPr>
        <w:rPr>
          <w:sz w:val="28"/>
        </w:rPr>
      </w:pPr>
      <w:r w:rsidRPr="006E12F0">
        <w:rPr>
          <w:sz w:val="28"/>
        </w:rPr>
        <w:t xml:space="preserve">Co-design </w:t>
      </w:r>
      <w:r w:rsidRPr="006E12F0">
        <w:rPr>
          <w:bCs/>
          <w:sz w:val="28"/>
        </w:rPr>
        <w:t>urgent actions to stop the Disability Employment Gap widening further</w:t>
      </w:r>
      <w:r w:rsidRPr="006E12F0">
        <w:rPr>
          <w:sz w:val="28"/>
        </w:rPr>
        <w:t>: mitigate unequal impacts of COVID recession on disabled workers and jobseekers.</w:t>
      </w:r>
    </w:p>
    <w:p w:rsidR="006E12F0" w:rsidRPr="006E12F0" w:rsidRDefault="006E12F0" w:rsidP="006E12F0">
      <w:pPr>
        <w:pStyle w:val="ListParagraph"/>
        <w:numPr>
          <w:ilvl w:val="0"/>
          <w:numId w:val="6"/>
        </w:numPr>
        <w:rPr>
          <w:sz w:val="28"/>
        </w:rPr>
      </w:pPr>
      <w:r w:rsidRPr="006E12F0">
        <w:rPr>
          <w:sz w:val="28"/>
        </w:rPr>
        <w:t xml:space="preserve">Overhaul employability supports: </w:t>
      </w:r>
      <w:r w:rsidRPr="006E12F0">
        <w:rPr>
          <w:b/>
          <w:bCs/>
          <w:sz w:val="28"/>
        </w:rPr>
        <w:t xml:space="preserve">prioritise funding for accessible services </w:t>
      </w:r>
      <w:r w:rsidRPr="006E12F0">
        <w:rPr>
          <w:sz w:val="28"/>
        </w:rPr>
        <w:t xml:space="preserve">that meet disabled people’s needs and aspirations. Resource and build on successful </w:t>
      </w:r>
      <w:r w:rsidRPr="006E12F0">
        <w:rPr>
          <w:b/>
          <w:bCs/>
          <w:sz w:val="28"/>
        </w:rPr>
        <w:t>disabled-people led models.</w:t>
      </w:r>
    </w:p>
    <w:p w:rsidR="006E12F0" w:rsidRPr="006E12F0" w:rsidRDefault="006E12F0" w:rsidP="006E12F0">
      <w:pPr>
        <w:pStyle w:val="ListParagraph"/>
        <w:numPr>
          <w:ilvl w:val="0"/>
          <w:numId w:val="6"/>
        </w:numPr>
        <w:rPr>
          <w:sz w:val="28"/>
        </w:rPr>
      </w:pPr>
      <w:r w:rsidRPr="006E12F0">
        <w:rPr>
          <w:sz w:val="28"/>
        </w:rPr>
        <w:t xml:space="preserve">Embed </w:t>
      </w:r>
      <w:r w:rsidRPr="006E12F0">
        <w:rPr>
          <w:b/>
          <w:bCs/>
          <w:sz w:val="28"/>
        </w:rPr>
        <w:t>targets and best practice</w:t>
      </w:r>
      <w:r w:rsidRPr="006E12F0">
        <w:rPr>
          <w:sz w:val="28"/>
        </w:rPr>
        <w:t xml:space="preserve"> commitments for </w:t>
      </w:r>
      <w:r w:rsidRPr="006E12F0">
        <w:rPr>
          <w:b/>
          <w:bCs/>
          <w:sz w:val="28"/>
        </w:rPr>
        <w:t>recruiting and retaining more disabled workers</w:t>
      </w:r>
      <w:r w:rsidRPr="006E12F0">
        <w:rPr>
          <w:sz w:val="28"/>
        </w:rPr>
        <w:t xml:space="preserve"> amongst Scottish Government’s cross-sector partnerships.</w:t>
      </w:r>
    </w:p>
    <w:p w:rsidR="006E12F0" w:rsidRPr="006E12F0" w:rsidRDefault="006E12F0" w:rsidP="006E12F0">
      <w:pPr>
        <w:pStyle w:val="ListParagraph"/>
        <w:numPr>
          <w:ilvl w:val="0"/>
          <w:numId w:val="5"/>
        </w:numPr>
        <w:rPr>
          <w:sz w:val="28"/>
        </w:rPr>
      </w:pPr>
      <w:r w:rsidRPr="006E12F0">
        <w:rPr>
          <w:sz w:val="28"/>
        </w:rPr>
        <w:lastRenderedPageBreak/>
        <w:t xml:space="preserve">Urgently </w:t>
      </w:r>
      <w:r w:rsidRPr="006E12F0">
        <w:rPr>
          <w:b/>
          <w:bCs/>
          <w:sz w:val="28"/>
        </w:rPr>
        <w:t xml:space="preserve">uprate Disability Benefits </w:t>
      </w:r>
      <w:r w:rsidRPr="006E12F0">
        <w:rPr>
          <w:sz w:val="28"/>
        </w:rPr>
        <w:t xml:space="preserve">in response to COVID, alongside Universal Credit; </w:t>
      </w:r>
      <w:r w:rsidRPr="006E12F0">
        <w:rPr>
          <w:b/>
          <w:bCs/>
          <w:sz w:val="28"/>
        </w:rPr>
        <w:t xml:space="preserve">improve eligibility criteria </w:t>
      </w:r>
      <w:r w:rsidRPr="006E12F0">
        <w:rPr>
          <w:sz w:val="28"/>
        </w:rPr>
        <w:t xml:space="preserve">for Disability Assistance; and invest in </w:t>
      </w:r>
      <w:r w:rsidRPr="006E12F0">
        <w:rPr>
          <w:b/>
          <w:bCs/>
          <w:sz w:val="28"/>
        </w:rPr>
        <w:t>accessible welfare rights advice services</w:t>
      </w:r>
      <w:r w:rsidRPr="006E12F0">
        <w:rPr>
          <w:sz w:val="28"/>
        </w:rPr>
        <w:t xml:space="preserve">. </w:t>
      </w:r>
    </w:p>
    <w:p w:rsidR="006E12F0" w:rsidRPr="006E12F0" w:rsidRDefault="006E12F0" w:rsidP="006E12F0">
      <w:pPr>
        <w:pStyle w:val="ListParagraph"/>
        <w:numPr>
          <w:ilvl w:val="0"/>
          <w:numId w:val="5"/>
        </w:numPr>
        <w:rPr>
          <w:sz w:val="28"/>
        </w:rPr>
      </w:pPr>
      <w:r w:rsidRPr="006E12F0">
        <w:rPr>
          <w:sz w:val="28"/>
        </w:rPr>
        <w:t xml:space="preserve">Create </w:t>
      </w:r>
      <w:r w:rsidRPr="006E12F0">
        <w:rPr>
          <w:b/>
          <w:bCs/>
          <w:sz w:val="28"/>
        </w:rPr>
        <w:t xml:space="preserve">Child Poverty Targets </w:t>
      </w:r>
      <w:r w:rsidRPr="006E12F0">
        <w:rPr>
          <w:sz w:val="28"/>
        </w:rPr>
        <w:t xml:space="preserve">with co-designed actions to </w:t>
      </w:r>
      <w:r w:rsidRPr="006E12F0">
        <w:rPr>
          <w:b/>
          <w:bCs/>
          <w:sz w:val="28"/>
        </w:rPr>
        <w:t xml:space="preserve">tackle specific causes of poverty for disabled children </w:t>
      </w:r>
      <w:r w:rsidRPr="006E12F0">
        <w:rPr>
          <w:sz w:val="28"/>
        </w:rPr>
        <w:t>and young people, and children of disabled parents.</w:t>
      </w:r>
    </w:p>
    <w:p w:rsidR="006E12F0" w:rsidRPr="006E12F0" w:rsidRDefault="006E12F0" w:rsidP="006E12F0">
      <w:pPr>
        <w:pStyle w:val="ListParagraph"/>
        <w:numPr>
          <w:ilvl w:val="0"/>
          <w:numId w:val="5"/>
        </w:numPr>
        <w:rPr>
          <w:sz w:val="28"/>
        </w:rPr>
      </w:pPr>
      <w:r w:rsidRPr="006E12F0">
        <w:rPr>
          <w:sz w:val="28"/>
        </w:rPr>
        <w:t xml:space="preserve">Urgently co-design </w:t>
      </w:r>
      <w:r w:rsidRPr="006E12F0">
        <w:rPr>
          <w:b/>
          <w:bCs/>
          <w:sz w:val="28"/>
        </w:rPr>
        <w:t>actions and targets to tackle inequality in young disabled people’s access to education, qualifications, employment and training</w:t>
      </w:r>
      <w:r w:rsidRPr="006E12F0">
        <w:rPr>
          <w:sz w:val="28"/>
        </w:rPr>
        <w:t xml:space="preserve"> – all exacerbated by COVID. Create dedicated employability support and accessible opportunities for young disabled people within Young Person’s Guarantee. </w:t>
      </w:r>
    </w:p>
    <w:p w:rsidR="006E12F0" w:rsidRDefault="006E12F0" w:rsidP="006E12F0">
      <w:pPr>
        <w:rPr>
          <w:sz w:val="28"/>
        </w:rPr>
      </w:pPr>
    </w:p>
    <w:p w:rsidR="006E12F0" w:rsidRPr="006E12F0" w:rsidRDefault="006E12F0" w:rsidP="001B734E">
      <w:pPr>
        <w:pStyle w:val="ListParagraph"/>
        <w:numPr>
          <w:ilvl w:val="0"/>
          <w:numId w:val="7"/>
        </w:numPr>
        <w:ind w:left="426"/>
        <w:rPr>
          <w:b/>
          <w:bCs/>
          <w:sz w:val="28"/>
        </w:rPr>
      </w:pPr>
      <w:r w:rsidRPr="001B734E">
        <w:rPr>
          <w:b/>
          <w:bCs/>
          <w:sz w:val="32"/>
        </w:rPr>
        <w:t>Invest in Social Connections and  empowered communities</w:t>
      </w:r>
    </w:p>
    <w:p w:rsidR="006E12F0" w:rsidRDefault="006E12F0" w:rsidP="006E12F0">
      <w:pPr>
        <w:pStyle w:val="ListParagraph"/>
        <w:rPr>
          <w:sz w:val="28"/>
        </w:rPr>
      </w:pPr>
    </w:p>
    <w:p w:rsidR="006E12F0" w:rsidRDefault="006E12F0" w:rsidP="006E12F0">
      <w:pPr>
        <w:rPr>
          <w:sz w:val="28"/>
        </w:rPr>
      </w:pPr>
      <w:r w:rsidRPr="006E12F0">
        <w:rPr>
          <w:sz w:val="28"/>
        </w:rPr>
        <w:t xml:space="preserve">Disabled people are </w:t>
      </w:r>
      <w:r w:rsidRPr="006E12F0">
        <w:rPr>
          <w:b/>
          <w:bCs/>
          <w:sz w:val="28"/>
        </w:rPr>
        <w:t xml:space="preserve">twice as likely </w:t>
      </w:r>
      <w:r w:rsidRPr="006E12F0">
        <w:rPr>
          <w:sz w:val="28"/>
        </w:rPr>
        <w:t xml:space="preserve">to face </w:t>
      </w:r>
      <w:r w:rsidRPr="006E12F0">
        <w:rPr>
          <w:b/>
          <w:bCs/>
          <w:sz w:val="28"/>
        </w:rPr>
        <w:t xml:space="preserve">isolation and loneliness </w:t>
      </w:r>
      <w:r w:rsidRPr="006E12F0">
        <w:rPr>
          <w:sz w:val="28"/>
        </w:rPr>
        <w:t>(linked to poorer health and life outcomes)</w:t>
      </w:r>
      <w:r>
        <w:rPr>
          <w:sz w:val="28"/>
        </w:rPr>
        <w:t>.</w:t>
      </w:r>
    </w:p>
    <w:p w:rsidR="006E12F0" w:rsidRDefault="006E12F0" w:rsidP="006E12F0">
      <w:pPr>
        <w:rPr>
          <w:sz w:val="28"/>
        </w:rPr>
      </w:pPr>
      <w:r>
        <w:rPr>
          <w:sz w:val="28"/>
        </w:rPr>
        <w:t>82% of GDA members surveyed during COVID were concerned about isolation.</w:t>
      </w:r>
    </w:p>
    <w:p w:rsidR="006E12F0" w:rsidRDefault="006E12F0" w:rsidP="006E12F0">
      <w:pPr>
        <w:rPr>
          <w:sz w:val="28"/>
        </w:rPr>
      </w:pPr>
      <w:r>
        <w:rPr>
          <w:sz w:val="28"/>
        </w:rPr>
        <w:t>71% of GDA members surveyed</w:t>
      </w:r>
      <w:r w:rsidR="00C220A7">
        <w:rPr>
          <w:sz w:val="28"/>
        </w:rPr>
        <w:t xml:space="preserve"> in 2017</w:t>
      </w:r>
      <w:r>
        <w:rPr>
          <w:sz w:val="28"/>
        </w:rPr>
        <w:t xml:space="preserve"> found it difficult to take part in things in their local communities, due to physical barriers, stigma, lack of accessible information, undermining resilience.</w:t>
      </w:r>
    </w:p>
    <w:p w:rsidR="00C220A7" w:rsidRPr="00C220A7" w:rsidRDefault="00C220A7" w:rsidP="00C220A7">
      <w:pPr>
        <w:rPr>
          <w:sz w:val="28"/>
        </w:rPr>
      </w:pPr>
      <w:r>
        <w:rPr>
          <w:sz w:val="28"/>
        </w:rPr>
        <w:t xml:space="preserve">80% </w:t>
      </w:r>
      <w:r w:rsidRPr="00C220A7">
        <w:rPr>
          <w:sz w:val="28"/>
        </w:rPr>
        <w:t xml:space="preserve">of members surveyed were </w:t>
      </w:r>
      <w:r w:rsidRPr="00C220A7">
        <w:rPr>
          <w:b/>
          <w:bCs/>
          <w:sz w:val="28"/>
        </w:rPr>
        <w:t xml:space="preserve">not aware of any local support services </w:t>
      </w:r>
      <w:r w:rsidRPr="00C220A7">
        <w:rPr>
          <w:sz w:val="28"/>
        </w:rPr>
        <w:t>they could access during the pandemic and lockdown. Many relied on GDA to provide this information and accessible supports.</w:t>
      </w:r>
    </w:p>
    <w:p w:rsidR="00C220A7" w:rsidRPr="006E12F0" w:rsidRDefault="00C220A7" w:rsidP="006E12F0">
      <w:pPr>
        <w:rPr>
          <w:sz w:val="28"/>
        </w:rPr>
      </w:pPr>
    </w:p>
    <w:p w:rsidR="00C220A7" w:rsidRDefault="00C220A7" w:rsidP="00C220A7">
      <w:pPr>
        <w:pStyle w:val="ListParagraph"/>
        <w:numPr>
          <w:ilvl w:val="0"/>
          <w:numId w:val="8"/>
        </w:numPr>
        <w:ind w:left="567"/>
        <w:rPr>
          <w:sz w:val="28"/>
        </w:rPr>
      </w:pPr>
      <w:r>
        <w:rPr>
          <w:b/>
          <w:bCs/>
          <w:sz w:val="28"/>
        </w:rPr>
        <w:t>I</w:t>
      </w:r>
      <w:r w:rsidRPr="00C220A7">
        <w:rPr>
          <w:b/>
          <w:bCs/>
          <w:sz w:val="28"/>
        </w:rPr>
        <w:t>nvest in inclusi</w:t>
      </w:r>
      <w:r>
        <w:rPr>
          <w:b/>
          <w:bCs/>
          <w:sz w:val="28"/>
        </w:rPr>
        <w:t xml:space="preserve">ve, holistic community supports </w:t>
      </w:r>
      <w:r w:rsidRPr="00C220A7">
        <w:rPr>
          <w:sz w:val="28"/>
        </w:rPr>
        <w:t xml:space="preserve">- such as peer support networks, community connectors, community learning and development - to build disabled people’s capacity and connect them to information, services, opportunities and each other, </w:t>
      </w:r>
      <w:r w:rsidRPr="00C220A7">
        <w:rPr>
          <w:b/>
          <w:bCs/>
          <w:sz w:val="28"/>
        </w:rPr>
        <w:t xml:space="preserve">tackling isolation and building resilient, inclusive communities </w:t>
      </w:r>
      <w:r>
        <w:rPr>
          <w:sz w:val="28"/>
        </w:rPr>
        <w:t>that leave no-one behind.</w:t>
      </w:r>
      <w:r w:rsidRPr="00C220A7">
        <w:rPr>
          <w:sz w:val="28"/>
        </w:rPr>
        <w:t xml:space="preserve"> </w:t>
      </w:r>
    </w:p>
    <w:p w:rsidR="00C220A7" w:rsidRDefault="00C220A7" w:rsidP="00C220A7">
      <w:pPr>
        <w:pStyle w:val="ListParagraph"/>
        <w:numPr>
          <w:ilvl w:val="0"/>
          <w:numId w:val="8"/>
        </w:numPr>
        <w:ind w:left="567"/>
        <w:rPr>
          <w:sz w:val="28"/>
        </w:rPr>
      </w:pPr>
      <w:r w:rsidRPr="00C220A7">
        <w:rPr>
          <w:b/>
          <w:bCs/>
          <w:sz w:val="28"/>
        </w:rPr>
        <w:t>Equality-proof all Place-based approaches</w:t>
      </w:r>
      <w:r w:rsidRPr="00C220A7">
        <w:rPr>
          <w:sz w:val="28"/>
        </w:rPr>
        <w:t xml:space="preserve">: evidence shows that place-based approaches can widen inequality. Strengthen Equality Duty to ensure </w:t>
      </w:r>
      <w:r w:rsidRPr="00C220A7">
        <w:rPr>
          <w:b/>
          <w:bCs/>
          <w:sz w:val="28"/>
        </w:rPr>
        <w:t>Equalities led communities of identity</w:t>
      </w:r>
      <w:r w:rsidRPr="00C220A7">
        <w:rPr>
          <w:sz w:val="28"/>
        </w:rPr>
        <w:t xml:space="preserve"> are built into all planning and decision making.</w:t>
      </w:r>
    </w:p>
    <w:p w:rsidR="00C220A7" w:rsidRPr="00C220A7" w:rsidRDefault="00C220A7" w:rsidP="00C220A7">
      <w:pPr>
        <w:pStyle w:val="ListParagraph"/>
        <w:numPr>
          <w:ilvl w:val="0"/>
          <w:numId w:val="8"/>
        </w:numPr>
        <w:ind w:left="567"/>
        <w:rPr>
          <w:sz w:val="28"/>
        </w:rPr>
      </w:pPr>
      <w:r w:rsidRPr="00C220A7">
        <w:rPr>
          <w:b/>
          <w:bCs/>
          <w:sz w:val="28"/>
        </w:rPr>
        <w:lastRenderedPageBreak/>
        <w:t>Eradicate digital exclusion</w:t>
      </w:r>
      <w:r w:rsidRPr="00C220A7">
        <w:rPr>
          <w:sz w:val="28"/>
        </w:rPr>
        <w:t xml:space="preserve"> – provide broadband as a universal service, with inclusive digital coaching resourced as a Community Learning and Development/ employability priority. </w:t>
      </w:r>
    </w:p>
    <w:p w:rsidR="00C220A7" w:rsidRPr="00C220A7" w:rsidRDefault="00C220A7" w:rsidP="00C220A7">
      <w:pPr>
        <w:pStyle w:val="ListParagraph"/>
        <w:numPr>
          <w:ilvl w:val="0"/>
          <w:numId w:val="8"/>
        </w:numPr>
        <w:ind w:left="567"/>
        <w:rPr>
          <w:sz w:val="28"/>
        </w:rPr>
      </w:pPr>
      <w:r w:rsidRPr="00C220A7">
        <w:rPr>
          <w:b/>
          <w:bCs/>
          <w:sz w:val="28"/>
        </w:rPr>
        <w:t>Co-design a new approach to</w:t>
      </w:r>
      <w:r w:rsidRPr="00C220A7">
        <w:rPr>
          <w:sz w:val="28"/>
        </w:rPr>
        <w:t xml:space="preserve"> </w:t>
      </w:r>
      <w:r w:rsidRPr="00C220A7">
        <w:rPr>
          <w:b/>
          <w:bCs/>
          <w:sz w:val="28"/>
        </w:rPr>
        <w:t>prevent and eradicate Hate Crime and harassment</w:t>
      </w:r>
      <w:r w:rsidRPr="00C220A7">
        <w:rPr>
          <w:sz w:val="28"/>
        </w:rPr>
        <w:t>: including a revised Third Party Reporting scheme, improving police and community responses, and a National awareness raising campaign.</w:t>
      </w:r>
    </w:p>
    <w:p w:rsidR="00C220A7" w:rsidRDefault="00C220A7" w:rsidP="00C220A7">
      <w:pPr>
        <w:pStyle w:val="ListParagraph"/>
        <w:ind w:left="567"/>
        <w:rPr>
          <w:sz w:val="28"/>
        </w:rPr>
      </w:pPr>
    </w:p>
    <w:p w:rsidR="00C220A7" w:rsidRPr="00C220A7" w:rsidRDefault="00C220A7" w:rsidP="00C220A7">
      <w:pPr>
        <w:rPr>
          <w:sz w:val="28"/>
        </w:rPr>
      </w:pPr>
      <w:r w:rsidRPr="00C220A7">
        <w:rPr>
          <w:b/>
          <w:bCs/>
          <w:sz w:val="28"/>
        </w:rPr>
        <w:t>5. Co-design an Equal Scotland: embed lived experience</w:t>
      </w:r>
    </w:p>
    <w:p w:rsidR="00C220A7" w:rsidRDefault="00C220A7" w:rsidP="00C220A7">
      <w:pPr>
        <w:pStyle w:val="ListParagraph"/>
        <w:ind w:left="0"/>
        <w:rPr>
          <w:sz w:val="28"/>
        </w:rPr>
      </w:pPr>
      <w:r w:rsidRPr="00C220A7">
        <w:rPr>
          <w:sz w:val="28"/>
        </w:rPr>
        <w:t>Barriers to equality can only be removed if disabled people’s lived experience is at the heart of planning and decision making. The groundwork for empowerment is there, but urgently needs to be strengthened and upheld.</w:t>
      </w:r>
    </w:p>
    <w:p w:rsidR="001B734E" w:rsidRPr="00C220A7" w:rsidRDefault="001B734E" w:rsidP="00C220A7">
      <w:pPr>
        <w:pStyle w:val="ListParagraph"/>
        <w:ind w:left="0"/>
        <w:rPr>
          <w:sz w:val="28"/>
        </w:rPr>
      </w:pPr>
    </w:p>
    <w:p w:rsidR="00C220A7" w:rsidRPr="00C220A7" w:rsidRDefault="00C220A7" w:rsidP="00C220A7">
      <w:pPr>
        <w:pStyle w:val="ListParagraph"/>
        <w:numPr>
          <w:ilvl w:val="0"/>
          <w:numId w:val="9"/>
        </w:numPr>
        <w:rPr>
          <w:sz w:val="28"/>
        </w:rPr>
      </w:pPr>
      <w:r w:rsidRPr="00C220A7">
        <w:rPr>
          <w:b/>
          <w:bCs/>
          <w:sz w:val="28"/>
        </w:rPr>
        <w:t xml:space="preserve">Embed Rights to participation in National Performance Framework </w:t>
      </w:r>
      <w:r w:rsidRPr="00C220A7">
        <w:rPr>
          <w:sz w:val="28"/>
        </w:rPr>
        <w:t xml:space="preserve">as lever for meaningful involvement e.g. budget setting and decisions at Local Authority / Integrated Joint Board level; set </w:t>
      </w:r>
      <w:r w:rsidRPr="00C220A7">
        <w:rPr>
          <w:b/>
          <w:bCs/>
          <w:sz w:val="28"/>
        </w:rPr>
        <w:t xml:space="preserve">indicators and a collaborative monitoring process </w:t>
      </w:r>
      <w:r w:rsidRPr="00C220A7">
        <w:rPr>
          <w:sz w:val="28"/>
        </w:rPr>
        <w:t>co-designed with disabled people and other Equalities-led communities.</w:t>
      </w:r>
    </w:p>
    <w:p w:rsidR="00C220A7" w:rsidRPr="00C220A7" w:rsidRDefault="00C220A7" w:rsidP="00C220A7">
      <w:pPr>
        <w:pStyle w:val="ListParagraph"/>
        <w:numPr>
          <w:ilvl w:val="0"/>
          <w:numId w:val="9"/>
        </w:numPr>
        <w:rPr>
          <w:sz w:val="28"/>
        </w:rPr>
      </w:pPr>
      <w:r w:rsidRPr="00C220A7">
        <w:rPr>
          <w:sz w:val="28"/>
        </w:rPr>
        <w:t xml:space="preserve">Urgently </w:t>
      </w:r>
      <w:r w:rsidRPr="00C220A7">
        <w:rPr>
          <w:b/>
          <w:bCs/>
          <w:sz w:val="28"/>
        </w:rPr>
        <w:t>co-design Emergency resilience plans</w:t>
      </w:r>
      <w:r w:rsidRPr="00C220A7">
        <w:rPr>
          <w:sz w:val="28"/>
        </w:rPr>
        <w:t xml:space="preserve"> to ensure disabled people are </w:t>
      </w:r>
      <w:r w:rsidRPr="00C220A7">
        <w:rPr>
          <w:b/>
          <w:bCs/>
          <w:sz w:val="28"/>
        </w:rPr>
        <w:t xml:space="preserve">never again left behind </w:t>
      </w:r>
      <w:r w:rsidRPr="00C220A7">
        <w:rPr>
          <w:sz w:val="28"/>
        </w:rPr>
        <w:t>when a crisis hits.</w:t>
      </w:r>
    </w:p>
    <w:p w:rsidR="00C220A7" w:rsidRDefault="00C220A7" w:rsidP="00C220A7">
      <w:pPr>
        <w:pStyle w:val="ListParagraph"/>
        <w:numPr>
          <w:ilvl w:val="0"/>
          <w:numId w:val="9"/>
        </w:numPr>
        <w:rPr>
          <w:sz w:val="28"/>
        </w:rPr>
      </w:pPr>
      <w:r w:rsidRPr="00C220A7">
        <w:rPr>
          <w:sz w:val="28"/>
        </w:rPr>
        <w:t xml:space="preserve">Put </w:t>
      </w:r>
      <w:r w:rsidRPr="00C220A7">
        <w:rPr>
          <w:b/>
          <w:bCs/>
          <w:sz w:val="28"/>
        </w:rPr>
        <w:t>Equality and Human Rights at the heart of local participatory decision making</w:t>
      </w:r>
      <w:r w:rsidRPr="00C220A7">
        <w:rPr>
          <w:sz w:val="28"/>
        </w:rPr>
        <w:t xml:space="preserve">. Building on progress towards participatory budgeting and local democratic renewal, </w:t>
      </w:r>
      <w:r w:rsidRPr="00C220A7">
        <w:rPr>
          <w:b/>
          <w:bCs/>
          <w:sz w:val="28"/>
        </w:rPr>
        <w:t>resource equality-led communities</w:t>
      </w:r>
      <w:r w:rsidRPr="00C220A7">
        <w:rPr>
          <w:sz w:val="28"/>
        </w:rPr>
        <w:t xml:space="preserve"> – including disabled people led organisations - to build capacity and ensure local decision making is informed by diverse lived experience</w:t>
      </w:r>
      <w:r>
        <w:rPr>
          <w:sz w:val="28"/>
        </w:rPr>
        <w:t>.</w:t>
      </w:r>
    </w:p>
    <w:p w:rsidR="00C220A7" w:rsidRPr="00C220A7" w:rsidRDefault="00C220A7" w:rsidP="00C220A7">
      <w:pPr>
        <w:pStyle w:val="ListParagraph"/>
        <w:numPr>
          <w:ilvl w:val="0"/>
          <w:numId w:val="9"/>
        </w:numPr>
        <w:rPr>
          <w:sz w:val="28"/>
        </w:rPr>
      </w:pPr>
      <w:r w:rsidRPr="00C220A7">
        <w:rPr>
          <w:b/>
          <w:bCs/>
          <w:sz w:val="28"/>
        </w:rPr>
        <w:t>Shift balance of power by embedding values-based leadership and a learning culture which empower frontline workers</w:t>
      </w:r>
      <w:r w:rsidRPr="00C220A7">
        <w:rPr>
          <w:sz w:val="28"/>
        </w:rPr>
        <w:t xml:space="preserve"> to collaborate as equal partners with the communities they serve: meaningfully co-designing, improving relationships, responsiveness and outcomes.</w:t>
      </w:r>
    </w:p>
    <w:p w:rsidR="00C220A7" w:rsidRDefault="00C220A7" w:rsidP="00C220A7">
      <w:pPr>
        <w:pStyle w:val="ListParagraph"/>
        <w:ind w:left="0"/>
        <w:rPr>
          <w:sz w:val="28"/>
        </w:rPr>
      </w:pPr>
    </w:p>
    <w:p w:rsidR="00C220A7" w:rsidRDefault="00C220A7" w:rsidP="00C220A7">
      <w:pPr>
        <w:pStyle w:val="ListParagraph"/>
        <w:ind w:left="0"/>
        <w:rPr>
          <w:sz w:val="28"/>
        </w:rPr>
      </w:pPr>
    </w:p>
    <w:p w:rsidR="00C220A7" w:rsidRDefault="00C220A7" w:rsidP="00C220A7">
      <w:pPr>
        <w:pStyle w:val="ListParagraph"/>
        <w:ind w:left="0"/>
        <w:rPr>
          <w:sz w:val="28"/>
        </w:rPr>
      </w:pPr>
    </w:p>
    <w:p w:rsidR="00C220A7" w:rsidRDefault="00C220A7" w:rsidP="00C220A7">
      <w:pPr>
        <w:pStyle w:val="ListParagraph"/>
        <w:ind w:left="0"/>
        <w:rPr>
          <w:sz w:val="28"/>
        </w:rPr>
      </w:pPr>
    </w:p>
    <w:p w:rsidR="00C220A7" w:rsidRDefault="00C220A7" w:rsidP="00C220A7">
      <w:pPr>
        <w:pStyle w:val="ListParagraph"/>
        <w:ind w:left="0"/>
        <w:rPr>
          <w:sz w:val="28"/>
        </w:rPr>
      </w:pPr>
    </w:p>
    <w:p w:rsidR="00C220A7" w:rsidRDefault="00C220A7" w:rsidP="00C220A7">
      <w:pPr>
        <w:pStyle w:val="ListParagraph"/>
        <w:ind w:left="0"/>
        <w:rPr>
          <w:sz w:val="28"/>
        </w:rPr>
      </w:pPr>
    </w:p>
    <w:p w:rsidR="00C220A7" w:rsidRDefault="00C220A7" w:rsidP="00C220A7">
      <w:pPr>
        <w:pStyle w:val="ListParagraph"/>
        <w:ind w:left="0"/>
        <w:rPr>
          <w:sz w:val="28"/>
        </w:rPr>
      </w:pPr>
    </w:p>
    <w:p w:rsidR="00C220A7" w:rsidRDefault="00C220A7" w:rsidP="00C220A7">
      <w:pPr>
        <w:pStyle w:val="ListParagraph"/>
        <w:ind w:left="0"/>
        <w:rPr>
          <w:sz w:val="28"/>
        </w:rPr>
      </w:pPr>
      <w:bookmarkStart w:id="0" w:name="_GoBack"/>
      <w:bookmarkEnd w:id="0"/>
    </w:p>
    <w:p w:rsidR="00C220A7" w:rsidRDefault="00C220A7" w:rsidP="00C220A7">
      <w:pPr>
        <w:pStyle w:val="ListParagraph"/>
        <w:ind w:left="0"/>
        <w:rPr>
          <w:sz w:val="28"/>
        </w:rPr>
      </w:pPr>
    </w:p>
    <w:p w:rsidR="00C220A7" w:rsidRDefault="00C220A7" w:rsidP="00C220A7">
      <w:pPr>
        <w:pStyle w:val="ListParagraph"/>
        <w:ind w:left="0"/>
        <w:rPr>
          <w:sz w:val="28"/>
        </w:rPr>
      </w:pPr>
    </w:p>
    <w:p w:rsidR="00C220A7" w:rsidRDefault="00C220A7" w:rsidP="00C220A7">
      <w:pPr>
        <w:pStyle w:val="ListParagraph"/>
        <w:ind w:left="0"/>
        <w:rPr>
          <w:sz w:val="28"/>
        </w:rPr>
      </w:pPr>
      <w:r>
        <w:rPr>
          <w:sz w:val="28"/>
        </w:rPr>
        <w:t>[Back Cover]</w:t>
      </w:r>
    </w:p>
    <w:p w:rsidR="00C220A7" w:rsidRDefault="00C220A7" w:rsidP="00C220A7">
      <w:pPr>
        <w:pStyle w:val="ListParagraph"/>
        <w:ind w:left="0"/>
        <w:rPr>
          <w:sz w:val="28"/>
        </w:rPr>
      </w:pPr>
    </w:p>
    <w:p w:rsidR="00C220A7" w:rsidRPr="00C220A7" w:rsidRDefault="00C220A7" w:rsidP="00C220A7">
      <w:pPr>
        <w:pStyle w:val="ListParagraph"/>
        <w:ind w:left="0"/>
        <w:rPr>
          <w:sz w:val="28"/>
        </w:rPr>
      </w:pPr>
      <w:r w:rsidRPr="00C220A7">
        <w:rPr>
          <w:b/>
          <w:bCs/>
          <w:sz w:val="28"/>
        </w:rPr>
        <w:t xml:space="preserve">Glasgow Disability Alliance </w:t>
      </w:r>
      <w:r w:rsidRPr="00C220A7">
        <w:rPr>
          <w:sz w:val="28"/>
        </w:rPr>
        <w:t xml:space="preserve">is led by and for disabled people, with over 5000 disabled members. Throughout the pandemic, GDA has spoken directly with </w:t>
      </w:r>
    </w:p>
    <w:p w:rsidR="00C220A7" w:rsidRPr="00C220A7" w:rsidRDefault="00C220A7" w:rsidP="00C220A7">
      <w:pPr>
        <w:pStyle w:val="ListParagraph"/>
        <w:ind w:left="0"/>
        <w:rPr>
          <w:sz w:val="28"/>
        </w:rPr>
      </w:pPr>
      <w:proofErr w:type="gramStart"/>
      <w:r w:rsidRPr="00C220A7">
        <w:rPr>
          <w:sz w:val="28"/>
        </w:rPr>
        <w:t>over</w:t>
      </w:r>
      <w:proofErr w:type="gramEnd"/>
      <w:r w:rsidRPr="00C220A7">
        <w:rPr>
          <w:sz w:val="28"/>
        </w:rPr>
        <w:t xml:space="preserve"> 6000 disabled people. We have supported hundreds to get online and join some of the 600 online sessions we have run during this time. This Manifesto draws together the ideas and solutions our members have shared to the many barriers we face. Thanks to everyone who has invested time sharing their lived experience expertise to create this vision for An Equal Scotland where disabled people can flourish. </w:t>
      </w:r>
      <w:r w:rsidRPr="00C220A7">
        <w:rPr>
          <w:b/>
          <w:bCs/>
          <w:sz w:val="28"/>
        </w:rPr>
        <w:t xml:space="preserve">Work with us for Equality Now. </w:t>
      </w:r>
    </w:p>
    <w:p w:rsidR="00C220A7" w:rsidRPr="00C220A7" w:rsidRDefault="00C220A7" w:rsidP="00C220A7">
      <w:pPr>
        <w:pStyle w:val="ListParagraph"/>
        <w:ind w:left="0"/>
        <w:rPr>
          <w:sz w:val="28"/>
        </w:rPr>
      </w:pPr>
    </w:p>
    <w:p w:rsidR="006E12F0" w:rsidRDefault="00C220A7" w:rsidP="00C220A7">
      <w:pPr>
        <w:jc w:val="both"/>
        <w:rPr>
          <w:sz w:val="28"/>
        </w:rPr>
      </w:pPr>
      <w:r>
        <w:rPr>
          <w:sz w:val="28"/>
        </w:rPr>
        <w:t>[Colourful Illustration of 6 diverse disabled people holding purple placards which read ‘Equality Now!]</w:t>
      </w:r>
    </w:p>
    <w:p w:rsidR="00C220A7" w:rsidRDefault="00C220A7" w:rsidP="00C220A7">
      <w:pPr>
        <w:jc w:val="both"/>
        <w:rPr>
          <w:sz w:val="28"/>
        </w:rPr>
      </w:pPr>
    </w:p>
    <w:p w:rsidR="00C220A7" w:rsidRDefault="00C220A7" w:rsidP="00C220A7">
      <w:pPr>
        <w:jc w:val="both"/>
        <w:rPr>
          <w:sz w:val="28"/>
        </w:rPr>
      </w:pPr>
      <w:r>
        <w:rPr>
          <w:sz w:val="28"/>
        </w:rPr>
        <w:t>Glasgow Disability Alliance, Confident Connected Contributing.</w:t>
      </w:r>
      <w:r w:rsidR="001B734E">
        <w:rPr>
          <w:sz w:val="28"/>
        </w:rPr>
        <w:t xml:space="preserve"> </w:t>
      </w:r>
    </w:p>
    <w:p w:rsidR="00C220A7" w:rsidRDefault="00C220A7" w:rsidP="00C220A7">
      <w:pPr>
        <w:jc w:val="both"/>
        <w:rPr>
          <w:sz w:val="28"/>
        </w:rPr>
      </w:pPr>
      <w:r>
        <w:rPr>
          <w:sz w:val="28"/>
        </w:rPr>
        <w:t xml:space="preserve">Suite 301 </w:t>
      </w:r>
      <w:proofErr w:type="gramStart"/>
      <w:r>
        <w:rPr>
          <w:sz w:val="28"/>
        </w:rPr>
        <w:t>The</w:t>
      </w:r>
      <w:proofErr w:type="gramEnd"/>
      <w:r>
        <w:rPr>
          <w:sz w:val="28"/>
        </w:rPr>
        <w:t xml:space="preserve"> White Studios, Building 4, Templeton Business Centre, Templeton Court, Glasgow G40 1DA</w:t>
      </w:r>
    </w:p>
    <w:p w:rsidR="00C220A7" w:rsidRDefault="00C220A7" w:rsidP="00C220A7">
      <w:pPr>
        <w:rPr>
          <w:sz w:val="28"/>
        </w:rPr>
      </w:pPr>
      <w:r>
        <w:rPr>
          <w:sz w:val="28"/>
        </w:rPr>
        <w:t xml:space="preserve">Tel: 0141 556 7103   email </w:t>
      </w:r>
      <w:hyperlink r:id="rId6" w:history="1">
        <w:r w:rsidRPr="008467BE">
          <w:rPr>
            <w:rStyle w:val="Hyperlink"/>
            <w:sz w:val="28"/>
          </w:rPr>
          <w:t>info@gdaonline.co.uk</w:t>
        </w:r>
      </w:hyperlink>
      <w:r w:rsidR="001B734E">
        <w:rPr>
          <w:sz w:val="28"/>
        </w:rPr>
        <w:t xml:space="preserve">        </w:t>
      </w:r>
      <w:hyperlink r:id="rId7" w:history="1">
        <w:r w:rsidRPr="008467BE">
          <w:rPr>
            <w:rStyle w:val="Hyperlink"/>
            <w:sz w:val="28"/>
          </w:rPr>
          <w:t>www.gda.scot</w:t>
        </w:r>
      </w:hyperlink>
    </w:p>
    <w:p w:rsidR="00C220A7" w:rsidRDefault="00C220A7" w:rsidP="00C220A7">
      <w:pPr>
        <w:rPr>
          <w:sz w:val="28"/>
        </w:rPr>
      </w:pPr>
    </w:p>
    <w:p w:rsidR="00C220A7" w:rsidRDefault="00C220A7" w:rsidP="00C220A7">
      <w:pPr>
        <w:rPr>
          <w:sz w:val="28"/>
        </w:rPr>
      </w:pPr>
      <w:r>
        <w:rPr>
          <w:sz w:val="28"/>
        </w:rPr>
        <w:t xml:space="preserve">Funder logos@ National Lottery, Scottish Government, Glasgow Community Planning Partnership, Glasgow City Council, Voluntary Action Fund, Glasgow Third Sector Network. </w:t>
      </w:r>
    </w:p>
    <w:p w:rsidR="00C220A7" w:rsidRDefault="00C220A7" w:rsidP="00C220A7">
      <w:pPr>
        <w:rPr>
          <w:sz w:val="28"/>
        </w:rPr>
      </w:pPr>
      <w:r>
        <w:rPr>
          <w:sz w:val="28"/>
        </w:rPr>
        <w:t>Other Logos: Third Party Reporting, Living Wage Employer, National Diversity A</w:t>
      </w:r>
      <w:r w:rsidR="001B734E">
        <w:rPr>
          <w:sz w:val="28"/>
        </w:rPr>
        <w:t>ward Winner 2016, Inspiring City Awards Finalist 2016.</w:t>
      </w:r>
    </w:p>
    <w:p w:rsidR="001B734E" w:rsidRDefault="001B734E" w:rsidP="00C220A7">
      <w:pPr>
        <w:rPr>
          <w:sz w:val="28"/>
        </w:rPr>
      </w:pPr>
    </w:p>
    <w:p w:rsidR="001B734E" w:rsidRDefault="001B734E" w:rsidP="00C220A7">
      <w:pPr>
        <w:rPr>
          <w:sz w:val="28"/>
        </w:rPr>
      </w:pPr>
      <w:r>
        <w:rPr>
          <w:sz w:val="28"/>
        </w:rPr>
        <w:t>Glasgow Disability Alliance is a registered Scottish Charity number SC034247</w:t>
      </w:r>
    </w:p>
    <w:p w:rsidR="001B734E" w:rsidRDefault="001B734E" w:rsidP="00C220A7">
      <w:pPr>
        <w:rPr>
          <w:sz w:val="28"/>
        </w:rPr>
      </w:pPr>
      <w:r>
        <w:rPr>
          <w:sz w:val="28"/>
        </w:rPr>
        <w:t>Private Limited Company number SC248467.</w:t>
      </w:r>
    </w:p>
    <w:p w:rsidR="006E12F0" w:rsidRPr="001B734E" w:rsidRDefault="001B734E">
      <w:pPr>
        <w:rPr>
          <w:sz w:val="28"/>
        </w:rPr>
      </w:pPr>
      <w:r>
        <w:rPr>
          <w:sz w:val="28"/>
        </w:rPr>
        <w:t>[End of Document]</w:t>
      </w:r>
    </w:p>
    <w:sectPr w:rsidR="006E12F0" w:rsidRPr="001B7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50971"/>
    <w:multiLevelType w:val="hybridMultilevel"/>
    <w:tmpl w:val="D0B8995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B1555D0"/>
    <w:multiLevelType w:val="hybridMultilevel"/>
    <w:tmpl w:val="B44C5C8C"/>
    <w:lvl w:ilvl="0" w:tplc="51A8F9B2">
      <w:start w:val="1"/>
      <w:numFmt w:val="low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3B1B2FF5"/>
    <w:multiLevelType w:val="hybridMultilevel"/>
    <w:tmpl w:val="04DE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0534A"/>
    <w:multiLevelType w:val="hybridMultilevel"/>
    <w:tmpl w:val="449222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EE43D7"/>
    <w:multiLevelType w:val="hybridMultilevel"/>
    <w:tmpl w:val="56960BE4"/>
    <w:lvl w:ilvl="0" w:tplc="57E214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39405D"/>
    <w:multiLevelType w:val="hybridMultilevel"/>
    <w:tmpl w:val="DEEA49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803882"/>
    <w:multiLevelType w:val="hybridMultilevel"/>
    <w:tmpl w:val="449222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877088"/>
    <w:multiLevelType w:val="hybridMultilevel"/>
    <w:tmpl w:val="F09E7DE0"/>
    <w:lvl w:ilvl="0" w:tplc="3B06D5A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B3B1312"/>
    <w:multiLevelType w:val="hybridMultilevel"/>
    <w:tmpl w:val="B56C62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B17AF7"/>
    <w:multiLevelType w:val="hybridMultilevel"/>
    <w:tmpl w:val="E7982FF2"/>
    <w:lvl w:ilvl="0" w:tplc="55A40A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8"/>
  </w:num>
  <w:num w:numId="2">
    <w:abstractNumId w:val="1"/>
  </w:num>
  <w:num w:numId="3">
    <w:abstractNumId w:val="9"/>
  </w:num>
  <w:num w:numId="4">
    <w:abstractNumId w:val="2"/>
  </w:num>
  <w:num w:numId="5">
    <w:abstractNumId w:val="5"/>
  </w:num>
  <w:num w:numId="6">
    <w:abstractNumId w:val="7"/>
  </w:num>
  <w:num w:numId="7">
    <w:abstractNumId w:val="4"/>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F0"/>
    <w:rsid w:val="001B734E"/>
    <w:rsid w:val="00202F5D"/>
    <w:rsid w:val="006E12F0"/>
    <w:rsid w:val="00C220A7"/>
    <w:rsid w:val="00F95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B4E5"/>
  <w15:chartTrackingRefBased/>
  <w15:docId w15:val="{137CC780-1185-43FA-AE57-C01A69F8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2F0"/>
    <w:rPr>
      <w:color w:val="0563C1" w:themeColor="hyperlink"/>
      <w:u w:val="single"/>
    </w:rPr>
  </w:style>
  <w:style w:type="paragraph" w:styleId="ListParagraph">
    <w:name w:val="List Paragraph"/>
    <w:basedOn w:val="Normal"/>
    <w:uiPriority w:val="34"/>
    <w:qFormat/>
    <w:rsid w:val="006E12F0"/>
    <w:pPr>
      <w:ind w:left="720"/>
      <w:contextualSpacing/>
    </w:pPr>
  </w:style>
  <w:style w:type="paragraph" w:styleId="NormalWeb">
    <w:name w:val="Normal (Web)"/>
    <w:basedOn w:val="Normal"/>
    <w:uiPriority w:val="99"/>
    <w:semiHidden/>
    <w:unhideWhenUsed/>
    <w:rsid w:val="00C220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260">
      <w:bodyDiv w:val="1"/>
      <w:marLeft w:val="0"/>
      <w:marRight w:val="0"/>
      <w:marTop w:val="0"/>
      <w:marBottom w:val="0"/>
      <w:divBdr>
        <w:top w:val="none" w:sz="0" w:space="0" w:color="auto"/>
        <w:left w:val="none" w:sz="0" w:space="0" w:color="auto"/>
        <w:bottom w:val="none" w:sz="0" w:space="0" w:color="auto"/>
        <w:right w:val="none" w:sz="0" w:space="0" w:color="auto"/>
      </w:divBdr>
    </w:div>
    <w:div w:id="102962078">
      <w:bodyDiv w:val="1"/>
      <w:marLeft w:val="0"/>
      <w:marRight w:val="0"/>
      <w:marTop w:val="0"/>
      <w:marBottom w:val="0"/>
      <w:divBdr>
        <w:top w:val="none" w:sz="0" w:space="0" w:color="auto"/>
        <w:left w:val="none" w:sz="0" w:space="0" w:color="auto"/>
        <w:bottom w:val="none" w:sz="0" w:space="0" w:color="auto"/>
        <w:right w:val="none" w:sz="0" w:space="0" w:color="auto"/>
      </w:divBdr>
    </w:div>
    <w:div w:id="109905084">
      <w:bodyDiv w:val="1"/>
      <w:marLeft w:val="0"/>
      <w:marRight w:val="0"/>
      <w:marTop w:val="0"/>
      <w:marBottom w:val="0"/>
      <w:divBdr>
        <w:top w:val="none" w:sz="0" w:space="0" w:color="auto"/>
        <w:left w:val="none" w:sz="0" w:space="0" w:color="auto"/>
        <w:bottom w:val="none" w:sz="0" w:space="0" w:color="auto"/>
        <w:right w:val="none" w:sz="0" w:space="0" w:color="auto"/>
      </w:divBdr>
    </w:div>
    <w:div w:id="256719010">
      <w:bodyDiv w:val="1"/>
      <w:marLeft w:val="0"/>
      <w:marRight w:val="0"/>
      <w:marTop w:val="0"/>
      <w:marBottom w:val="0"/>
      <w:divBdr>
        <w:top w:val="none" w:sz="0" w:space="0" w:color="auto"/>
        <w:left w:val="none" w:sz="0" w:space="0" w:color="auto"/>
        <w:bottom w:val="none" w:sz="0" w:space="0" w:color="auto"/>
        <w:right w:val="none" w:sz="0" w:space="0" w:color="auto"/>
      </w:divBdr>
    </w:div>
    <w:div w:id="340358609">
      <w:bodyDiv w:val="1"/>
      <w:marLeft w:val="0"/>
      <w:marRight w:val="0"/>
      <w:marTop w:val="0"/>
      <w:marBottom w:val="0"/>
      <w:divBdr>
        <w:top w:val="none" w:sz="0" w:space="0" w:color="auto"/>
        <w:left w:val="none" w:sz="0" w:space="0" w:color="auto"/>
        <w:bottom w:val="none" w:sz="0" w:space="0" w:color="auto"/>
        <w:right w:val="none" w:sz="0" w:space="0" w:color="auto"/>
      </w:divBdr>
    </w:div>
    <w:div w:id="346954375">
      <w:bodyDiv w:val="1"/>
      <w:marLeft w:val="0"/>
      <w:marRight w:val="0"/>
      <w:marTop w:val="0"/>
      <w:marBottom w:val="0"/>
      <w:divBdr>
        <w:top w:val="none" w:sz="0" w:space="0" w:color="auto"/>
        <w:left w:val="none" w:sz="0" w:space="0" w:color="auto"/>
        <w:bottom w:val="none" w:sz="0" w:space="0" w:color="auto"/>
        <w:right w:val="none" w:sz="0" w:space="0" w:color="auto"/>
      </w:divBdr>
    </w:div>
    <w:div w:id="542642758">
      <w:bodyDiv w:val="1"/>
      <w:marLeft w:val="0"/>
      <w:marRight w:val="0"/>
      <w:marTop w:val="0"/>
      <w:marBottom w:val="0"/>
      <w:divBdr>
        <w:top w:val="none" w:sz="0" w:space="0" w:color="auto"/>
        <w:left w:val="none" w:sz="0" w:space="0" w:color="auto"/>
        <w:bottom w:val="none" w:sz="0" w:space="0" w:color="auto"/>
        <w:right w:val="none" w:sz="0" w:space="0" w:color="auto"/>
      </w:divBdr>
    </w:div>
    <w:div w:id="586692740">
      <w:bodyDiv w:val="1"/>
      <w:marLeft w:val="0"/>
      <w:marRight w:val="0"/>
      <w:marTop w:val="0"/>
      <w:marBottom w:val="0"/>
      <w:divBdr>
        <w:top w:val="none" w:sz="0" w:space="0" w:color="auto"/>
        <w:left w:val="none" w:sz="0" w:space="0" w:color="auto"/>
        <w:bottom w:val="none" w:sz="0" w:space="0" w:color="auto"/>
        <w:right w:val="none" w:sz="0" w:space="0" w:color="auto"/>
      </w:divBdr>
    </w:div>
    <w:div w:id="607474043">
      <w:bodyDiv w:val="1"/>
      <w:marLeft w:val="0"/>
      <w:marRight w:val="0"/>
      <w:marTop w:val="0"/>
      <w:marBottom w:val="0"/>
      <w:divBdr>
        <w:top w:val="none" w:sz="0" w:space="0" w:color="auto"/>
        <w:left w:val="none" w:sz="0" w:space="0" w:color="auto"/>
        <w:bottom w:val="none" w:sz="0" w:space="0" w:color="auto"/>
        <w:right w:val="none" w:sz="0" w:space="0" w:color="auto"/>
      </w:divBdr>
    </w:div>
    <w:div w:id="817844734">
      <w:bodyDiv w:val="1"/>
      <w:marLeft w:val="0"/>
      <w:marRight w:val="0"/>
      <w:marTop w:val="0"/>
      <w:marBottom w:val="0"/>
      <w:divBdr>
        <w:top w:val="none" w:sz="0" w:space="0" w:color="auto"/>
        <w:left w:val="none" w:sz="0" w:space="0" w:color="auto"/>
        <w:bottom w:val="none" w:sz="0" w:space="0" w:color="auto"/>
        <w:right w:val="none" w:sz="0" w:space="0" w:color="auto"/>
      </w:divBdr>
    </w:div>
    <w:div w:id="945423089">
      <w:bodyDiv w:val="1"/>
      <w:marLeft w:val="0"/>
      <w:marRight w:val="0"/>
      <w:marTop w:val="0"/>
      <w:marBottom w:val="0"/>
      <w:divBdr>
        <w:top w:val="none" w:sz="0" w:space="0" w:color="auto"/>
        <w:left w:val="none" w:sz="0" w:space="0" w:color="auto"/>
        <w:bottom w:val="none" w:sz="0" w:space="0" w:color="auto"/>
        <w:right w:val="none" w:sz="0" w:space="0" w:color="auto"/>
      </w:divBdr>
    </w:div>
    <w:div w:id="963122004">
      <w:bodyDiv w:val="1"/>
      <w:marLeft w:val="0"/>
      <w:marRight w:val="0"/>
      <w:marTop w:val="0"/>
      <w:marBottom w:val="0"/>
      <w:divBdr>
        <w:top w:val="none" w:sz="0" w:space="0" w:color="auto"/>
        <w:left w:val="none" w:sz="0" w:space="0" w:color="auto"/>
        <w:bottom w:val="none" w:sz="0" w:space="0" w:color="auto"/>
        <w:right w:val="none" w:sz="0" w:space="0" w:color="auto"/>
      </w:divBdr>
    </w:div>
    <w:div w:id="969897658">
      <w:bodyDiv w:val="1"/>
      <w:marLeft w:val="0"/>
      <w:marRight w:val="0"/>
      <w:marTop w:val="0"/>
      <w:marBottom w:val="0"/>
      <w:divBdr>
        <w:top w:val="none" w:sz="0" w:space="0" w:color="auto"/>
        <w:left w:val="none" w:sz="0" w:space="0" w:color="auto"/>
        <w:bottom w:val="none" w:sz="0" w:space="0" w:color="auto"/>
        <w:right w:val="none" w:sz="0" w:space="0" w:color="auto"/>
      </w:divBdr>
    </w:div>
    <w:div w:id="1071343508">
      <w:bodyDiv w:val="1"/>
      <w:marLeft w:val="0"/>
      <w:marRight w:val="0"/>
      <w:marTop w:val="0"/>
      <w:marBottom w:val="0"/>
      <w:divBdr>
        <w:top w:val="none" w:sz="0" w:space="0" w:color="auto"/>
        <w:left w:val="none" w:sz="0" w:space="0" w:color="auto"/>
        <w:bottom w:val="none" w:sz="0" w:space="0" w:color="auto"/>
        <w:right w:val="none" w:sz="0" w:space="0" w:color="auto"/>
      </w:divBdr>
    </w:div>
    <w:div w:id="1074200716">
      <w:bodyDiv w:val="1"/>
      <w:marLeft w:val="0"/>
      <w:marRight w:val="0"/>
      <w:marTop w:val="0"/>
      <w:marBottom w:val="0"/>
      <w:divBdr>
        <w:top w:val="none" w:sz="0" w:space="0" w:color="auto"/>
        <w:left w:val="none" w:sz="0" w:space="0" w:color="auto"/>
        <w:bottom w:val="none" w:sz="0" w:space="0" w:color="auto"/>
        <w:right w:val="none" w:sz="0" w:space="0" w:color="auto"/>
      </w:divBdr>
    </w:div>
    <w:div w:id="1086654854">
      <w:bodyDiv w:val="1"/>
      <w:marLeft w:val="0"/>
      <w:marRight w:val="0"/>
      <w:marTop w:val="0"/>
      <w:marBottom w:val="0"/>
      <w:divBdr>
        <w:top w:val="none" w:sz="0" w:space="0" w:color="auto"/>
        <w:left w:val="none" w:sz="0" w:space="0" w:color="auto"/>
        <w:bottom w:val="none" w:sz="0" w:space="0" w:color="auto"/>
        <w:right w:val="none" w:sz="0" w:space="0" w:color="auto"/>
      </w:divBdr>
    </w:div>
    <w:div w:id="1106000155">
      <w:bodyDiv w:val="1"/>
      <w:marLeft w:val="0"/>
      <w:marRight w:val="0"/>
      <w:marTop w:val="0"/>
      <w:marBottom w:val="0"/>
      <w:divBdr>
        <w:top w:val="none" w:sz="0" w:space="0" w:color="auto"/>
        <w:left w:val="none" w:sz="0" w:space="0" w:color="auto"/>
        <w:bottom w:val="none" w:sz="0" w:space="0" w:color="auto"/>
        <w:right w:val="none" w:sz="0" w:space="0" w:color="auto"/>
      </w:divBdr>
    </w:div>
    <w:div w:id="1177118279">
      <w:bodyDiv w:val="1"/>
      <w:marLeft w:val="0"/>
      <w:marRight w:val="0"/>
      <w:marTop w:val="0"/>
      <w:marBottom w:val="0"/>
      <w:divBdr>
        <w:top w:val="none" w:sz="0" w:space="0" w:color="auto"/>
        <w:left w:val="none" w:sz="0" w:space="0" w:color="auto"/>
        <w:bottom w:val="none" w:sz="0" w:space="0" w:color="auto"/>
        <w:right w:val="none" w:sz="0" w:space="0" w:color="auto"/>
      </w:divBdr>
    </w:div>
    <w:div w:id="1180434850">
      <w:bodyDiv w:val="1"/>
      <w:marLeft w:val="0"/>
      <w:marRight w:val="0"/>
      <w:marTop w:val="0"/>
      <w:marBottom w:val="0"/>
      <w:divBdr>
        <w:top w:val="none" w:sz="0" w:space="0" w:color="auto"/>
        <w:left w:val="none" w:sz="0" w:space="0" w:color="auto"/>
        <w:bottom w:val="none" w:sz="0" w:space="0" w:color="auto"/>
        <w:right w:val="none" w:sz="0" w:space="0" w:color="auto"/>
      </w:divBdr>
    </w:div>
    <w:div w:id="1186334608">
      <w:bodyDiv w:val="1"/>
      <w:marLeft w:val="0"/>
      <w:marRight w:val="0"/>
      <w:marTop w:val="0"/>
      <w:marBottom w:val="0"/>
      <w:divBdr>
        <w:top w:val="none" w:sz="0" w:space="0" w:color="auto"/>
        <w:left w:val="none" w:sz="0" w:space="0" w:color="auto"/>
        <w:bottom w:val="none" w:sz="0" w:space="0" w:color="auto"/>
        <w:right w:val="none" w:sz="0" w:space="0" w:color="auto"/>
      </w:divBdr>
    </w:div>
    <w:div w:id="1220943895">
      <w:bodyDiv w:val="1"/>
      <w:marLeft w:val="0"/>
      <w:marRight w:val="0"/>
      <w:marTop w:val="0"/>
      <w:marBottom w:val="0"/>
      <w:divBdr>
        <w:top w:val="none" w:sz="0" w:space="0" w:color="auto"/>
        <w:left w:val="none" w:sz="0" w:space="0" w:color="auto"/>
        <w:bottom w:val="none" w:sz="0" w:space="0" w:color="auto"/>
        <w:right w:val="none" w:sz="0" w:space="0" w:color="auto"/>
      </w:divBdr>
    </w:div>
    <w:div w:id="1276449925">
      <w:bodyDiv w:val="1"/>
      <w:marLeft w:val="0"/>
      <w:marRight w:val="0"/>
      <w:marTop w:val="0"/>
      <w:marBottom w:val="0"/>
      <w:divBdr>
        <w:top w:val="none" w:sz="0" w:space="0" w:color="auto"/>
        <w:left w:val="none" w:sz="0" w:space="0" w:color="auto"/>
        <w:bottom w:val="none" w:sz="0" w:space="0" w:color="auto"/>
        <w:right w:val="none" w:sz="0" w:space="0" w:color="auto"/>
      </w:divBdr>
    </w:div>
    <w:div w:id="1298143245">
      <w:bodyDiv w:val="1"/>
      <w:marLeft w:val="0"/>
      <w:marRight w:val="0"/>
      <w:marTop w:val="0"/>
      <w:marBottom w:val="0"/>
      <w:divBdr>
        <w:top w:val="none" w:sz="0" w:space="0" w:color="auto"/>
        <w:left w:val="none" w:sz="0" w:space="0" w:color="auto"/>
        <w:bottom w:val="none" w:sz="0" w:space="0" w:color="auto"/>
        <w:right w:val="none" w:sz="0" w:space="0" w:color="auto"/>
      </w:divBdr>
    </w:div>
    <w:div w:id="1363246302">
      <w:bodyDiv w:val="1"/>
      <w:marLeft w:val="0"/>
      <w:marRight w:val="0"/>
      <w:marTop w:val="0"/>
      <w:marBottom w:val="0"/>
      <w:divBdr>
        <w:top w:val="none" w:sz="0" w:space="0" w:color="auto"/>
        <w:left w:val="none" w:sz="0" w:space="0" w:color="auto"/>
        <w:bottom w:val="none" w:sz="0" w:space="0" w:color="auto"/>
        <w:right w:val="none" w:sz="0" w:space="0" w:color="auto"/>
      </w:divBdr>
    </w:div>
    <w:div w:id="1431969308">
      <w:bodyDiv w:val="1"/>
      <w:marLeft w:val="0"/>
      <w:marRight w:val="0"/>
      <w:marTop w:val="0"/>
      <w:marBottom w:val="0"/>
      <w:divBdr>
        <w:top w:val="none" w:sz="0" w:space="0" w:color="auto"/>
        <w:left w:val="none" w:sz="0" w:space="0" w:color="auto"/>
        <w:bottom w:val="none" w:sz="0" w:space="0" w:color="auto"/>
        <w:right w:val="none" w:sz="0" w:space="0" w:color="auto"/>
      </w:divBdr>
    </w:div>
    <w:div w:id="1436290035">
      <w:bodyDiv w:val="1"/>
      <w:marLeft w:val="0"/>
      <w:marRight w:val="0"/>
      <w:marTop w:val="0"/>
      <w:marBottom w:val="0"/>
      <w:divBdr>
        <w:top w:val="none" w:sz="0" w:space="0" w:color="auto"/>
        <w:left w:val="none" w:sz="0" w:space="0" w:color="auto"/>
        <w:bottom w:val="none" w:sz="0" w:space="0" w:color="auto"/>
        <w:right w:val="none" w:sz="0" w:space="0" w:color="auto"/>
      </w:divBdr>
    </w:div>
    <w:div w:id="1537695021">
      <w:bodyDiv w:val="1"/>
      <w:marLeft w:val="0"/>
      <w:marRight w:val="0"/>
      <w:marTop w:val="0"/>
      <w:marBottom w:val="0"/>
      <w:divBdr>
        <w:top w:val="none" w:sz="0" w:space="0" w:color="auto"/>
        <w:left w:val="none" w:sz="0" w:space="0" w:color="auto"/>
        <w:bottom w:val="none" w:sz="0" w:space="0" w:color="auto"/>
        <w:right w:val="none" w:sz="0" w:space="0" w:color="auto"/>
      </w:divBdr>
    </w:div>
    <w:div w:id="1558590231">
      <w:bodyDiv w:val="1"/>
      <w:marLeft w:val="0"/>
      <w:marRight w:val="0"/>
      <w:marTop w:val="0"/>
      <w:marBottom w:val="0"/>
      <w:divBdr>
        <w:top w:val="none" w:sz="0" w:space="0" w:color="auto"/>
        <w:left w:val="none" w:sz="0" w:space="0" w:color="auto"/>
        <w:bottom w:val="none" w:sz="0" w:space="0" w:color="auto"/>
        <w:right w:val="none" w:sz="0" w:space="0" w:color="auto"/>
      </w:divBdr>
    </w:div>
    <w:div w:id="1565489671">
      <w:bodyDiv w:val="1"/>
      <w:marLeft w:val="0"/>
      <w:marRight w:val="0"/>
      <w:marTop w:val="0"/>
      <w:marBottom w:val="0"/>
      <w:divBdr>
        <w:top w:val="none" w:sz="0" w:space="0" w:color="auto"/>
        <w:left w:val="none" w:sz="0" w:space="0" w:color="auto"/>
        <w:bottom w:val="none" w:sz="0" w:space="0" w:color="auto"/>
        <w:right w:val="none" w:sz="0" w:space="0" w:color="auto"/>
      </w:divBdr>
    </w:div>
    <w:div w:id="1569270198">
      <w:bodyDiv w:val="1"/>
      <w:marLeft w:val="0"/>
      <w:marRight w:val="0"/>
      <w:marTop w:val="0"/>
      <w:marBottom w:val="0"/>
      <w:divBdr>
        <w:top w:val="none" w:sz="0" w:space="0" w:color="auto"/>
        <w:left w:val="none" w:sz="0" w:space="0" w:color="auto"/>
        <w:bottom w:val="none" w:sz="0" w:space="0" w:color="auto"/>
        <w:right w:val="none" w:sz="0" w:space="0" w:color="auto"/>
      </w:divBdr>
    </w:div>
    <w:div w:id="1585605608">
      <w:bodyDiv w:val="1"/>
      <w:marLeft w:val="0"/>
      <w:marRight w:val="0"/>
      <w:marTop w:val="0"/>
      <w:marBottom w:val="0"/>
      <w:divBdr>
        <w:top w:val="none" w:sz="0" w:space="0" w:color="auto"/>
        <w:left w:val="none" w:sz="0" w:space="0" w:color="auto"/>
        <w:bottom w:val="none" w:sz="0" w:space="0" w:color="auto"/>
        <w:right w:val="none" w:sz="0" w:space="0" w:color="auto"/>
      </w:divBdr>
    </w:div>
    <w:div w:id="1617173623">
      <w:bodyDiv w:val="1"/>
      <w:marLeft w:val="0"/>
      <w:marRight w:val="0"/>
      <w:marTop w:val="0"/>
      <w:marBottom w:val="0"/>
      <w:divBdr>
        <w:top w:val="none" w:sz="0" w:space="0" w:color="auto"/>
        <w:left w:val="none" w:sz="0" w:space="0" w:color="auto"/>
        <w:bottom w:val="none" w:sz="0" w:space="0" w:color="auto"/>
        <w:right w:val="none" w:sz="0" w:space="0" w:color="auto"/>
      </w:divBdr>
    </w:div>
    <w:div w:id="1617366881">
      <w:bodyDiv w:val="1"/>
      <w:marLeft w:val="0"/>
      <w:marRight w:val="0"/>
      <w:marTop w:val="0"/>
      <w:marBottom w:val="0"/>
      <w:divBdr>
        <w:top w:val="none" w:sz="0" w:space="0" w:color="auto"/>
        <w:left w:val="none" w:sz="0" w:space="0" w:color="auto"/>
        <w:bottom w:val="none" w:sz="0" w:space="0" w:color="auto"/>
        <w:right w:val="none" w:sz="0" w:space="0" w:color="auto"/>
      </w:divBdr>
    </w:div>
    <w:div w:id="1706323037">
      <w:bodyDiv w:val="1"/>
      <w:marLeft w:val="0"/>
      <w:marRight w:val="0"/>
      <w:marTop w:val="0"/>
      <w:marBottom w:val="0"/>
      <w:divBdr>
        <w:top w:val="none" w:sz="0" w:space="0" w:color="auto"/>
        <w:left w:val="none" w:sz="0" w:space="0" w:color="auto"/>
        <w:bottom w:val="none" w:sz="0" w:space="0" w:color="auto"/>
        <w:right w:val="none" w:sz="0" w:space="0" w:color="auto"/>
      </w:divBdr>
    </w:div>
    <w:div w:id="1720736828">
      <w:bodyDiv w:val="1"/>
      <w:marLeft w:val="0"/>
      <w:marRight w:val="0"/>
      <w:marTop w:val="0"/>
      <w:marBottom w:val="0"/>
      <w:divBdr>
        <w:top w:val="none" w:sz="0" w:space="0" w:color="auto"/>
        <w:left w:val="none" w:sz="0" w:space="0" w:color="auto"/>
        <w:bottom w:val="none" w:sz="0" w:space="0" w:color="auto"/>
        <w:right w:val="none" w:sz="0" w:space="0" w:color="auto"/>
      </w:divBdr>
    </w:div>
    <w:div w:id="1735619671">
      <w:bodyDiv w:val="1"/>
      <w:marLeft w:val="0"/>
      <w:marRight w:val="0"/>
      <w:marTop w:val="0"/>
      <w:marBottom w:val="0"/>
      <w:divBdr>
        <w:top w:val="none" w:sz="0" w:space="0" w:color="auto"/>
        <w:left w:val="none" w:sz="0" w:space="0" w:color="auto"/>
        <w:bottom w:val="none" w:sz="0" w:space="0" w:color="auto"/>
        <w:right w:val="none" w:sz="0" w:space="0" w:color="auto"/>
      </w:divBdr>
    </w:div>
    <w:div w:id="1814593192">
      <w:bodyDiv w:val="1"/>
      <w:marLeft w:val="0"/>
      <w:marRight w:val="0"/>
      <w:marTop w:val="0"/>
      <w:marBottom w:val="0"/>
      <w:divBdr>
        <w:top w:val="none" w:sz="0" w:space="0" w:color="auto"/>
        <w:left w:val="none" w:sz="0" w:space="0" w:color="auto"/>
        <w:bottom w:val="none" w:sz="0" w:space="0" w:color="auto"/>
        <w:right w:val="none" w:sz="0" w:space="0" w:color="auto"/>
      </w:divBdr>
    </w:div>
    <w:div w:id="1851870651">
      <w:bodyDiv w:val="1"/>
      <w:marLeft w:val="0"/>
      <w:marRight w:val="0"/>
      <w:marTop w:val="0"/>
      <w:marBottom w:val="0"/>
      <w:divBdr>
        <w:top w:val="none" w:sz="0" w:space="0" w:color="auto"/>
        <w:left w:val="none" w:sz="0" w:space="0" w:color="auto"/>
        <w:bottom w:val="none" w:sz="0" w:space="0" w:color="auto"/>
        <w:right w:val="none" w:sz="0" w:space="0" w:color="auto"/>
      </w:divBdr>
    </w:div>
    <w:div w:id="1863125542">
      <w:bodyDiv w:val="1"/>
      <w:marLeft w:val="0"/>
      <w:marRight w:val="0"/>
      <w:marTop w:val="0"/>
      <w:marBottom w:val="0"/>
      <w:divBdr>
        <w:top w:val="none" w:sz="0" w:space="0" w:color="auto"/>
        <w:left w:val="none" w:sz="0" w:space="0" w:color="auto"/>
        <w:bottom w:val="none" w:sz="0" w:space="0" w:color="auto"/>
        <w:right w:val="none" w:sz="0" w:space="0" w:color="auto"/>
      </w:divBdr>
    </w:div>
    <w:div w:id="1895971888">
      <w:bodyDiv w:val="1"/>
      <w:marLeft w:val="0"/>
      <w:marRight w:val="0"/>
      <w:marTop w:val="0"/>
      <w:marBottom w:val="0"/>
      <w:divBdr>
        <w:top w:val="none" w:sz="0" w:space="0" w:color="auto"/>
        <w:left w:val="none" w:sz="0" w:space="0" w:color="auto"/>
        <w:bottom w:val="none" w:sz="0" w:space="0" w:color="auto"/>
        <w:right w:val="none" w:sz="0" w:space="0" w:color="auto"/>
      </w:divBdr>
    </w:div>
    <w:div w:id="1951080551">
      <w:bodyDiv w:val="1"/>
      <w:marLeft w:val="0"/>
      <w:marRight w:val="0"/>
      <w:marTop w:val="0"/>
      <w:marBottom w:val="0"/>
      <w:divBdr>
        <w:top w:val="none" w:sz="0" w:space="0" w:color="auto"/>
        <w:left w:val="none" w:sz="0" w:space="0" w:color="auto"/>
        <w:bottom w:val="none" w:sz="0" w:space="0" w:color="auto"/>
        <w:right w:val="none" w:sz="0" w:space="0" w:color="auto"/>
      </w:divBdr>
    </w:div>
    <w:div w:id="2122534288">
      <w:bodyDiv w:val="1"/>
      <w:marLeft w:val="0"/>
      <w:marRight w:val="0"/>
      <w:marTop w:val="0"/>
      <w:marBottom w:val="0"/>
      <w:divBdr>
        <w:top w:val="none" w:sz="0" w:space="0" w:color="auto"/>
        <w:left w:val="none" w:sz="0" w:space="0" w:color="auto"/>
        <w:bottom w:val="none" w:sz="0" w:space="0" w:color="auto"/>
        <w:right w:val="none" w:sz="0" w:space="0" w:color="auto"/>
      </w:divBdr>
    </w:div>
    <w:div w:id="2127575950">
      <w:bodyDiv w:val="1"/>
      <w:marLeft w:val="0"/>
      <w:marRight w:val="0"/>
      <w:marTop w:val="0"/>
      <w:marBottom w:val="0"/>
      <w:divBdr>
        <w:top w:val="none" w:sz="0" w:space="0" w:color="auto"/>
        <w:left w:val="none" w:sz="0" w:space="0" w:color="auto"/>
        <w:bottom w:val="none" w:sz="0" w:space="0" w:color="auto"/>
        <w:right w:val="none" w:sz="0" w:space="0" w:color="auto"/>
      </w:divBdr>
    </w:div>
    <w:div w:id="2130321075">
      <w:bodyDiv w:val="1"/>
      <w:marLeft w:val="0"/>
      <w:marRight w:val="0"/>
      <w:marTop w:val="0"/>
      <w:marBottom w:val="0"/>
      <w:divBdr>
        <w:top w:val="none" w:sz="0" w:space="0" w:color="auto"/>
        <w:left w:val="none" w:sz="0" w:space="0" w:color="auto"/>
        <w:bottom w:val="none" w:sz="0" w:space="0" w:color="auto"/>
        <w:right w:val="none" w:sz="0" w:space="0" w:color="auto"/>
      </w:divBdr>
    </w:div>
    <w:div w:id="214541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da.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daonline.co.uk" TargetMode="External"/><Relationship Id="rId5" Type="http://schemas.openxmlformats.org/officeDocument/2006/relationships/hyperlink" Target="https://gda.scot/wp-content/uploads/2020/08/GDA%E2%80%93Supercharged-Covid-19Repor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Mcintosh</dc:creator>
  <cp:keywords/>
  <dc:description/>
  <cp:lastModifiedBy>Isla Mcintosh</cp:lastModifiedBy>
  <cp:revision>1</cp:revision>
  <dcterms:created xsi:type="dcterms:W3CDTF">2021-02-16T09:18:00Z</dcterms:created>
  <dcterms:modified xsi:type="dcterms:W3CDTF">2021-02-16T09:46:00Z</dcterms:modified>
</cp:coreProperties>
</file>